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9DC" w:rsidRDefault="00D009DC" w:rsidP="00A210F8">
      <w:pPr>
        <w:rPr>
          <w:rFonts w:asciiTheme="majorHAnsi" w:hAnsiTheme="majorHAnsi" w:cstheme="majorHAnsi"/>
        </w:rPr>
      </w:pPr>
      <w:bookmarkStart w:id="0" w:name="_GoBack"/>
      <w:bookmarkEnd w:id="0"/>
    </w:p>
    <w:p w:rsidR="00D009DC" w:rsidRDefault="00D009DC" w:rsidP="00A210F8">
      <w:pPr>
        <w:rPr>
          <w:rFonts w:asciiTheme="majorHAnsi" w:hAnsiTheme="majorHAnsi" w:cstheme="majorHAnsi"/>
        </w:rPr>
      </w:pPr>
    </w:p>
    <w:p w:rsidR="00D009DC" w:rsidRDefault="00D009DC" w:rsidP="00A210F8">
      <w:pPr>
        <w:rPr>
          <w:rFonts w:asciiTheme="majorHAnsi" w:hAnsiTheme="majorHAnsi" w:cstheme="majorHAnsi"/>
        </w:rPr>
      </w:pPr>
    </w:p>
    <w:p w:rsidR="00A210F8" w:rsidRDefault="00A210F8" w:rsidP="00A210F8">
      <w:pPr>
        <w:rPr>
          <w:rFonts w:asciiTheme="majorHAnsi" w:hAnsiTheme="majorHAnsi" w:cstheme="majorHAnsi"/>
          <w:noProof/>
        </w:rPr>
      </w:pPr>
      <w:r>
        <w:rPr>
          <w:rFonts w:asciiTheme="majorHAnsi" w:hAnsiTheme="majorHAnsi" w:cstheme="majorHAnsi"/>
        </w:rPr>
        <w:t xml:space="preserve">                                                         </w:t>
      </w:r>
    </w:p>
    <w:p w:rsidR="00A210F8" w:rsidRDefault="00A210F8" w:rsidP="00A210F8">
      <w:pPr>
        <w:rPr>
          <w:rFonts w:asciiTheme="majorHAnsi" w:hAnsiTheme="majorHAnsi" w:cstheme="majorHAnsi"/>
          <w:noProof/>
        </w:rPr>
      </w:pPr>
    </w:p>
    <w:p w:rsidR="00A210F8" w:rsidRDefault="00A210F8" w:rsidP="00A210F8">
      <w:pPr>
        <w:rPr>
          <w:rFonts w:asciiTheme="majorHAnsi" w:hAnsiTheme="majorHAnsi" w:cstheme="majorHAnsi"/>
          <w:noProof/>
        </w:rPr>
      </w:pPr>
    </w:p>
    <w:p w:rsidR="00A210F8" w:rsidRDefault="00A210F8" w:rsidP="00A210F8">
      <w:pPr>
        <w:rPr>
          <w:rFonts w:asciiTheme="majorHAnsi" w:hAnsiTheme="majorHAnsi" w:cstheme="majorHAnsi"/>
          <w:noProof/>
        </w:rPr>
      </w:pPr>
    </w:p>
    <w:p w:rsidR="00D009DC" w:rsidRDefault="00A210F8" w:rsidP="00A210F8">
      <w:pPr>
        <w:rPr>
          <w:rFonts w:asciiTheme="majorHAnsi" w:hAnsiTheme="majorHAnsi" w:cstheme="majorHAnsi"/>
        </w:rPr>
      </w:pPr>
      <w:r>
        <w:rPr>
          <w:rFonts w:asciiTheme="majorHAnsi" w:hAnsiTheme="majorHAnsi" w:cstheme="majorHAnsi"/>
        </w:rPr>
        <w:t xml:space="preserve">       </w:t>
      </w:r>
      <w:r w:rsidRPr="00E17F7F">
        <w:rPr>
          <w:rStyle w:val="lev"/>
          <w:rFonts w:cs="Tahoma"/>
          <w:noProof/>
          <w:color w:val="FF0000"/>
          <w:sz w:val="32"/>
          <w:szCs w:val="32"/>
        </w:rPr>
        <w:drawing>
          <wp:inline distT="0" distB="0" distL="0" distR="0" wp14:anchorId="2D3179B6" wp14:editId="5E170179">
            <wp:extent cx="2009775" cy="1057275"/>
            <wp:effectExtent l="0" t="0" r="9525" b="9525"/>
            <wp:docPr id="3" name="Image 3" descr="ABKA 2016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KA 2016logo-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9775" cy="1057275"/>
                    </a:xfrm>
                    <a:prstGeom prst="rect">
                      <a:avLst/>
                    </a:prstGeom>
                    <a:noFill/>
                    <a:ln>
                      <a:noFill/>
                    </a:ln>
                  </pic:spPr>
                </pic:pic>
              </a:graphicData>
            </a:graphic>
          </wp:inline>
        </w:drawing>
      </w:r>
      <w:r>
        <w:rPr>
          <w:rFonts w:asciiTheme="majorHAnsi" w:hAnsiTheme="majorHAnsi" w:cstheme="majorHAnsi"/>
        </w:rPr>
        <w:t xml:space="preserve">       </w:t>
      </w:r>
      <w:r>
        <w:rPr>
          <w:rFonts w:asciiTheme="majorHAnsi" w:hAnsiTheme="majorHAnsi" w:cstheme="majorHAnsi"/>
          <w:noProof/>
        </w:rPr>
        <w:drawing>
          <wp:inline distT="0" distB="0" distL="0" distR="0" wp14:anchorId="3D622346" wp14:editId="78EFF6E3">
            <wp:extent cx="2066925" cy="10287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1028700"/>
                    </a:xfrm>
                    <a:prstGeom prst="rect">
                      <a:avLst/>
                    </a:prstGeom>
                    <a:noFill/>
                  </pic:spPr>
                </pic:pic>
              </a:graphicData>
            </a:graphic>
          </wp:inline>
        </w:drawing>
      </w:r>
      <w:r>
        <w:rPr>
          <w:rFonts w:asciiTheme="majorHAnsi" w:hAnsiTheme="majorHAnsi" w:cstheme="majorHAnsi"/>
        </w:rPr>
        <w:t xml:space="preserve">                       </w:t>
      </w:r>
    </w:p>
    <w:p w:rsidR="00A210F8" w:rsidRDefault="00A210F8" w:rsidP="00A210F8">
      <w:pPr>
        <w:tabs>
          <w:tab w:val="left" w:pos="1650"/>
          <w:tab w:val="left" w:pos="1710"/>
        </w:tabs>
        <w:rPr>
          <w:rFonts w:asciiTheme="majorHAnsi" w:hAnsiTheme="majorHAnsi" w:cstheme="majorHAnsi"/>
        </w:rPr>
      </w:pPr>
      <w:r>
        <w:rPr>
          <w:rFonts w:asciiTheme="majorHAnsi" w:hAnsiTheme="majorHAnsi" w:cstheme="majorHAnsi"/>
        </w:rPr>
        <w:tab/>
      </w:r>
    </w:p>
    <w:p w:rsidR="00A210F8" w:rsidRDefault="00A210F8" w:rsidP="00A210F8">
      <w:pPr>
        <w:tabs>
          <w:tab w:val="left" w:pos="1650"/>
          <w:tab w:val="left" w:pos="1710"/>
        </w:tabs>
        <w:rPr>
          <w:rFonts w:asciiTheme="majorHAnsi" w:hAnsiTheme="majorHAnsi" w:cstheme="majorHAnsi"/>
        </w:rPr>
      </w:pPr>
    </w:p>
    <w:p w:rsidR="007D728C" w:rsidRDefault="00A210F8" w:rsidP="00C73052">
      <w:pPr>
        <w:tabs>
          <w:tab w:val="left" w:pos="1650"/>
          <w:tab w:val="left" w:pos="1710"/>
        </w:tabs>
        <w:ind w:right="397"/>
        <w:rPr>
          <w:rFonts w:asciiTheme="majorHAnsi" w:hAnsiTheme="majorHAnsi" w:cstheme="majorHAnsi"/>
          <w:b/>
          <w:bCs/>
          <w:sz w:val="36"/>
          <w:szCs w:val="36"/>
        </w:rPr>
      </w:pPr>
      <w:r>
        <w:rPr>
          <w:rFonts w:asciiTheme="majorHAnsi" w:hAnsiTheme="majorHAnsi" w:cstheme="majorHAnsi"/>
        </w:rPr>
        <w:tab/>
      </w:r>
      <w:proofErr w:type="spellStart"/>
      <w:r>
        <w:rPr>
          <w:rFonts w:asciiTheme="majorHAnsi" w:hAnsiTheme="majorHAnsi" w:cstheme="majorHAnsi"/>
          <w:b/>
          <w:bCs/>
          <w:sz w:val="36"/>
          <w:szCs w:val="36"/>
        </w:rPr>
        <w:t>Attijariwafa</w:t>
      </w:r>
      <w:proofErr w:type="spellEnd"/>
      <w:r>
        <w:rPr>
          <w:rFonts w:asciiTheme="majorHAnsi" w:hAnsiTheme="majorHAnsi" w:cstheme="majorHAnsi"/>
          <w:b/>
          <w:bCs/>
          <w:sz w:val="36"/>
          <w:szCs w:val="36"/>
        </w:rPr>
        <w:t xml:space="preserve"> </w:t>
      </w:r>
      <w:proofErr w:type="spellStart"/>
      <w:r>
        <w:rPr>
          <w:rFonts w:asciiTheme="majorHAnsi" w:hAnsiTheme="majorHAnsi" w:cstheme="majorHAnsi"/>
          <w:b/>
          <w:bCs/>
          <w:sz w:val="36"/>
          <w:szCs w:val="36"/>
        </w:rPr>
        <w:t>bank</w:t>
      </w:r>
      <w:proofErr w:type="spellEnd"/>
      <w:r>
        <w:rPr>
          <w:rFonts w:asciiTheme="majorHAnsi" w:hAnsiTheme="majorHAnsi" w:cstheme="majorHAnsi"/>
          <w:b/>
          <w:bCs/>
          <w:sz w:val="36"/>
          <w:szCs w:val="36"/>
        </w:rPr>
        <w:t xml:space="preserve"> remporte le titre</w:t>
      </w:r>
    </w:p>
    <w:p w:rsidR="007D728C" w:rsidRDefault="008C4199" w:rsidP="00C73052">
      <w:pPr>
        <w:ind w:right="397"/>
        <w:jc w:val="center"/>
        <w:rPr>
          <w:rFonts w:asciiTheme="majorHAnsi" w:hAnsiTheme="majorHAnsi" w:cstheme="majorHAnsi"/>
          <w:b/>
          <w:bCs/>
          <w:sz w:val="36"/>
          <w:szCs w:val="36"/>
        </w:rPr>
      </w:pPr>
      <w:r w:rsidRPr="007D728C">
        <w:rPr>
          <w:rFonts w:asciiTheme="majorHAnsi" w:hAnsiTheme="majorHAnsi" w:cstheme="majorHAnsi"/>
          <w:b/>
          <w:bCs/>
          <w:sz w:val="36"/>
          <w:szCs w:val="36"/>
        </w:rPr>
        <w:t xml:space="preserve">« Banque Africaine de l’Année » </w:t>
      </w:r>
    </w:p>
    <w:p w:rsidR="00F66D98" w:rsidRPr="007D728C" w:rsidRDefault="008C4199" w:rsidP="00C73052">
      <w:pPr>
        <w:ind w:right="397"/>
        <w:jc w:val="center"/>
        <w:rPr>
          <w:rFonts w:asciiTheme="majorHAnsi" w:hAnsiTheme="majorHAnsi" w:cstheme="majorHAnsi"/>
          <w:b/>
          <w:bCs/>
          <w:sz w:val="36"/>
          <w:szCs w:val="36"/>
        </w:rPr>
      </w:pPr>
      <w:proofErr w:type="gramStart"/>
      <w:r w:rsidRPr="007D728C">
        <w:rPr>
          <w:rFonts w:asciiTheme="majorHAnsi" w:hAnsiTheme="majorHAnsi" w:cstheme="majorHAnsi"/>
          <w:b/>
          <w:bCs/>
          <w:sz w:val="36"/>
          <w:szCs w:val="36"/>
        </w:rPr>
        <w:t>lors</w:t>
      </w:r>
      <w:proofErr w:type="gramEnd"/>
      <w:r w:rsidRPr="007D728C">
        <w:rPr>
          <w:rFonts w:asciiTheme="majorHAnsi" w:hAnsiTheme="majorHAnsi" w:cstheme="majorHAnsi"/>
          <w:b/>
          <w:bCs/>
          <w:sz w:val="36"/>
          <w:szCs w:val="36"/>
        </w:rPr>
        <w:t xml:space="preserve"> des Trophées </w:t>
      </w:r>
      <w:proofErr w:type="spellStart"/>
      <w:r w:rsidRPr="007D728C">
        <w:rPr>
          <w:rFonts w:asciiTheme="majorHAnsi" w:hAnsiTheme="majorHAnsi" w:cstheme="majorHAnsi"/>
          <w:b/>
          <w:bCs/>
          <w:sz w:val="36"/>
          <w:szCs w:val="36"/>
        </w:rPr>
        <w:t>African</w:t>
      </w:r>
      <w:proofErr w:type="spellEnd"/>
      <w:r w:rsidRPr="007D728C">
        <w:rPr>
          <w:rFonts w:asciiTheme="majorHAnsi" w:hAnsiTheme="majorHAnsi" w:cstheme="majorHAnsi"/>
          <w:b/>
          <w:bCs/>
          <w:sz w:val="36"/>
          <w:szCs w:val="36"/>
        </w:rPr>
        <w:t xml:space="preserve"> </w:t>
      </w:r>
      <w:proofErr w:type="spellStart"/>
      <w:r w:rsidRPr="007D728C">
        <w:rPr>
          <w:rFonts w:asciiTheme="majorHAnsi" w:hAnsiTheme="majorHAnsi" w:cstheme="majorHAnsi"/>
          <w:b/>
          <w:bCs/>
          <w:sz w:val="36"/>
          <w:szCs w:val="36"/>
        </w:rPr>
        <w:t>Banker</w:t>
      </w:r>
      <w:proofErr w:type="spellEnd"/>
      <w:r w:rsidRPr="007D728C">
        <w:rPr>
          <w:rFonts w:asciiTheme="majorHAnsi" w:hAnsiTheme="majorHAnsi" w:cstheme="majorHAnsi"/>
          <w:b/>
          <w:bCs/>
          <w:sz w:val="36"/>
          <w:szCs w:val="36"/>
        </w:rPr>
        <w:t xml:space="preserve"> 2016</w:t>
      </w:r>
    </w:p>
    <w:p w:rsidR="008C4199" w:rsidRDefault="008C4199" w:rsidP="00C73052">
      <w:pPr>
        <w:ind w:right="397"/>
        <w:rPr>
          <w:rFonts w:ascii="Helv" w:hAnsi="Helv" w:cs="Helv"/>
          <w:color w:val="000000"/>
          <w:sz w:val="20"/>
          <w:szCs w:val="20"/>
        </w:rPr>
      </w:pPr>
    </w:p>
    <w:p w:rsidR="00A210F8" w:rsidRDefault="00A210F8" w:rsidP="00C73052">
      <w:pPr>
        <w:pStyle w:val="NormalWeb"/>
        <w:ind w:right="397"/>
        <w:jc w:val="both"/>
        <w:rPr>
          <w:rFonts w:ascii="Calibri" w:hAnsi="Calibri"/>
          <w:lang w:val="fr-FR"/>
        </w:rPr>
      </w:pPr>
    </w:p>
    <w:p w:rsidR="00BC668F" w:rsidRPr="00BC668F" w:rsidRDefault="00A210F8" w:rsidP="00C73052">
      <w:pPr>
        <w:pStyle w:val="NormalWeb"/>
        <w:ind w:right="397"/>
        <w:jc w:val="both"/>
        <w:rPr>
          <w:rFonts w:ascii="Calibri" w:hAnsi="Calibri"/>
          <w:lang w:val="fr-FR"/>
        </w:rPr>
      </w:pPr>
      <w:r>
        <w:rPr>
          <w:rFonts w:ascii="Calibri" w:hAnsi="Calibri"/>
          <w:lang w:val="fr-FR"/>
        </w:rPr>
        <w:t>Lusaka (Z</w:t>
      </w:r>
      <w:r w:rsidR="008C4199" w:rsidRPr="007D728C">
        <w:rPr>
          <w:rFonts w:ascii="Calibri" w:hAnsi="Calibri"/>
          <w:lang w:val="fr-FR"/>
        </w:rPr>
        <w:t xml:space="preserve">ambie) le, </w:t>
      </w:r>
      <w:r w:rsidR="007D728C" w:rsidRPr="007D728C">
        <w:rPr>
          <w:rFonts w:ascii="Calibri" w:hAnsi="Calibri"/>
          <w:lang w:val="fr-FR"/>
        </w:rPr>
        <w:t>25</w:t>
      </w:r>
      <w:r w:rsidR="008C4199" w:rsidRPr="007D728C">
        <w:rPr>
          <w:rFonts w:ascii="Calibri" w:hAnsi="Calibri"/>
          <w:lang w:val="fr-FR"/>
        </w:rPr>
        <w:t xml:space="preserve"> mai 2016 - </w:t>
      </w:r>
      <w:r w:rsidR="00BC668F" w:rsidRPr="00BC668F">
        <w:rPr>
          <w:rFonts w:ascii="Calibri" w:hAnsi="Calibri"/>
          <w:lang w:val="fr-FR"/>
        </w:rPr>
        <w:t>À l’occasion des assemblées annuelles de la Banque Africaine de Développement (BAD)</w:t>
      </w:r>
      <w:r w:rsidR="009E5129">
        <w:rPr>
          <w:rFonts w:ascii="Calibri" w:hAnsi="Calibri"/>
          <w:lang w:val="fr-FR"/>
        </w:rPr>
        <w:t xml:space="preserve"> où sont organisés chaque année les Trophées </w:t>
      </w:r>
      <w:proofErr w:type="spellStart"/>
      <w:r w:rsidR="009E5129">
        <w:rPr>
          <w:rFonts w:ascii="Calibri" w:hAnsi="Calibri"/>
          <w:lang w:val="fr-FR"/>
        </w:rPr>
        <w:t>African</w:t>
      </w:r>
      <w:proofErr w:type="spellEnd"/>
      <w:r w:rsidR="009E5129">
        <w:rPr>
          <w:rFonts w:ascii="Calibri" w:hAnsi="Calibri"/>
          <w:lang w:val="fr-FR"/>
        </w:rPr>
        <w:t xml:space="preserve"> </w:t>
      </w:r>
      <w:proofErr w:type="spellStart"/>
      <w:r w:rsidR="009E5129">
        <w:rPr>
          <w:rFonts w:ascii="Calibri" w:hAnsi="Calibri"/>
          <w:lang w:val="fr-FR"/>
        </w:rPr>
        <w:t>Banker</w:t>
      </w:r>
      <w:proofErr w:type="spellEnd"/>
      <w:r w:rsidR="009E5129">
        <w:rPr>
          <w:rFonts w:ascii="Calibri" w:hAnsi="Calibri"/>
          <w:lang w:val="fr-FR"/>
        </w:rPr>
        <w:t>, c’est le g</w:t>
      </w:r>
      <w:r w:rsidR="00BC668F" w:rsidRPr="00BC668F">
        <w:rPr>
          <w:rFonts w:ascii="Calibri" w:hAnsi="Calibri"/>
          <w:lang w:val="fr-FR"/>
        </w:rPr>
        <w:t xml:space="preserve">roupe </w:t>
      </w:r>
      <w:proofErr w:type="spellStart"/>
      <w:r w:rsidR="00BC668F" w:rsidRPr="00BC668F">
        <w:rPr>
          <w:rFonts w:ascii="Calibri" w:hAnsi="Calibri"/>
          <w:lang w:val="fr-FR"/>
        </w:rPr>
        <w:t>Attijariwafa</w:t>
      </w:r>
      <w:proofErr w:type="spellEnd"/>
      <w:r w:rsidR="00BC668F" w:rsidRPr="00BC668F">
        <w:rPr>
          <w:rFonts w:ascii="Calibri" w:hAnsi="Calibri"/>
          <w:lang w:val="fr-FR"/>
        </w:rPr>
        <w:t xml:space="preserve"> </w:t>
      </w:r>
      <w:proofErr w:type="spellStart"/>
      <w:r w:rsidR="00BC668F" w:rsidRPr="00BC668F">
        <w:rPr>
          <w:rFonts w:ascii="Calibri" w:hAnsi="Calibri"/>
          <w:lang w:val="fr-FR"/>
        </w:rPr>
        <w:t>bank</w:t>
      </w:r>
      <w:proofErr w:type="spellEnd"/>
      <w:r w:rsidR="00BC668F" w:rsidRPr="00BC668F">
        <w:rPr>
          <w:rFonts w:ascii="Calibri" w:hAnsi="Calibri"/>
          <w:lang w:val="fr-FR"/>
        </w:rPr>
        <w:t xml:space="preserve"> qui a remporté le trophée très prisé de « </w:t>
      </w:r>
      <w:r w:rsidR="00BC668F" w:rsidRPr="00BC668F">
        <w:rPr>
          <w:rFonts w:ascii="Calibri" w:hAnsi="Calibri"/>
          <w:b/>
          <w:bCs/>
          <w:lang w:val="fr-FR"/>
        </w:rPr>
        <w:t>Banque Africaine de l’Année</w:t>
      </w:r>
      <w:r w:rsidR="00BC668F">
        <w:rPr>
          <w:rFonts w:ascii="Calibri" w:hAnsi="Calibri"/>
          <w:lang w:val="fr-FR"/>
        </w:rPr>
        <w:t> ».</w:t>
      </w:r>
    </w:p>
    <w:p w:rsidR="007D728C" w:rsidRDefault="008C4199" w:rsidP="00C73052">
      <w:pPr>
        <w:pStyle w:val="NormalWeb"/>
        <w:ind w:right="397"/>
        <w:jc w:val="both"/>
        <w:rPr>
          <w:rFonts w:ascii="Calibri" w:hAnsi="Calibri"/>
          <w:lang w:val="fr-FR"/>
        </w:rPr>
      </w:pPr>
      <w:r w:rsidRPr="007D728C">
        <w:rPr>
          <w:rFonts w:ascii="Calibri" w:hAnsi="Calibri"/>
          <w:lang w:val="fr-FR"/>
        </w:rPr>
        <w:t>Cet évènement phare rend hommage à l'excellence dans le secteur de la banque et de la finance sur le continent. Lors de cette 10ème édition, les Trophées ont sélectionné 12 lauréats parmi plus de 200 candidats prove</w:t>
      </w:r>
      <w:r w:rsidR="009E5129" w:rsidRPr="007D728C">
        <w:rPr>
          <w:rFonts w:ascii="Calibri" w:hAnsi="Calibri"/>
          <w:lang w:val="fr-FR"/>
        </w:rPr>
        <w:t>nant de l'ensemble du continent</w:t>
      </w:r>
      <w:r w:rsidRPr="007D728C">
        <w:rPr>
          <w:rFonts w:ascii="Calibri" w:hAnsi="Calibri"/>
          <w:lang w:val="fr-FR"/>
        </w:rPr>
        <w:t xml:space="preserve"> </w:t>
      </w:r>
      <w:r w:rsidR="009E5129" w:rsidRPr="007D728C">
        <w:rPr>
          <w:rFonts w:ascii="Calibri" w:hAnsi="Calibri"/>
          <w:lang w:val="fr-FR"/>
        </w:rPr>
        <w:t>et a réuni plus de 400 banquiers, dirigeants d'entreprise, person</w:t>
      </w:r>
      <w:r w:rsidR="00A210F8">
        <w:rPr>
          <w:rFonts w:ascii="Calibri" w:hAnsi="Calibri"/>
          <w:lang w:val="fr-FR"/>
        </w:rPr>
        <w:t>nalités influentes et décideurs.</w:t>
      </w:r>
    </w:p>
    <w:p w:rsidR="00A210F8" w:rsidRDefault="009E5129" w:rsidP="00C73052">
      <w:pPr>
        <w:pStyle w:val="NormalWeb"/>
        <w:ind w:right="397"/>
        <w:jc w:val="both"/>
        <w:rPr>
          <w:rFonts w:ascii="Calibri" w:hAnsi="Calibri"/>
          <w:lang w:val="fr-FR"/>
        </w:rPr>
      </w:pPr>
      <w:r>
        <w:rPr>
          <w:rFonts w:ascii="Calibri" w:hAnsi="Calibri"/>
          <w:lang w:val="fr-FR"/>
        </w:rPr>
        <w:t>L</w:t>
      </w:r>
      <w:r w:rsidRPr="00BC668F">
        <w:rPr>
          <w:rFonts w:ascii="Calibri" w:hAnsi="Calibri"/>
          <w:lang w:val="fr-FR"/>
        </w:rPr>
        <w:t xml:space="preserve">e Trophée </w:t>
      </w:r>
      <w:r w:rsidRPr="007D728C">
        <w:rPr>
          <w:rFonts w:ascii="Calibri" w:hAnsi="Calibri"/>
          <w:b/>
          <w:bCs/>
          <w:lang w:val="fr-FR"/>
        </w:rPr>
        <w:t>« Banque Africaine de l’Année »</w:t>
      </w:r>
      <w:r>
        <w:rPr>
          <w:rFonts w:ascii="Calibri" w:hAnsi="Calibri"/>
          <w:lang w:val="fr-FR"/>
        </w:rPr>
        <w:t xml:space="preserve"> a pour ambition de </w:t>
      </w:r>
      <w:r w:rsidRPr="00BC668F">
        <w:rPr>
          <w:rFonts w:ascii="Calibri" w:hAnsi="Calibri"/>
          <w:lang w:val="fr-FR"/>
        </w:rPr>
        <w:t>récompense</w:t>
      </w:r>
      <w:r>
        <w:rPr>
          <w:rFonts w:ascii="Calibri" w:hAnsi="Calibri"/>
          <w:lang w:val="fr-FR"/>
        </w:rPr>
        <w:t>r</w:t>
      </w:r>
      <w:r w:rsidRPr="00BC668F">
        <w:rPr>
          <w:rFonts w:ascii="Calibri" w:hAnsi="Calibri"/>
          <w:lang w:val="fr-FR"/>
        </w:rPr>
        <w:t xml:space="preserve"> la banque qui, en Afrique, a démontré une haute performance à divers niveaux, autant d’un point de vue qualitatif que d’un point de vue quantitatif. Elle </w:t>
      </w:r>
      <w:r>
        <w:rPr>
          <w:rFonts w:ascii="Calibri" w:hAnsi="Calibri"/>
          <w:lang w:val="fr-FR"/>
        </w:rPr>
        <w:t>doit avoir</w:t>
      </w:r>
      <w:r w:rsidRPr="00BC668F">
        <w:rPr>
          <w:rFonts w:ascii="Calibri" w:hAnsi="Calibri"/>
          <w:lang w:val="fr-FR"/>
        </w:rPr>
        <w:t xml:space="preserve"> considérablement changé le paysage bancaire en augmentant son portefeuille clients, en proposant des solutions novatrices qui stimulent la croissance économique, en bancarisant les non-bancarisés, en ayant fait usage de nouvelles technologies pour améliorer les services et en ayant aidé à stimuler la croissance à travers un renforcement du secteur financier qui joue un rôle actif et dominant dans l’économie. Ce prix récompense aussi la banque qui </w:t>
      </w:r>
      <w:r w:rsidR="00A210F8">
        <w:rPr>
          <w:rFonts w:ascii="Calibri" w:hAnsi="Calibri"/>
          <w:lang w:val="fr-FR"/>
        </w:rPr>
        <w:t>a</w:t>
      </w:r>
      <w:r w:rsidRPr="00BC668F">
        <w:rPr>
          <w:rFonts w:ascii="Calibri" w:hAnsi="Calibri"/>
          <w:lang w:val="fr-FR"/>
        </w:rPr>
        <w:t xml:space="preserve"> démontré de solides compétences sur l’ensemble de ses ressources financières et activités opérationnelles et </w:t>
      </w:r>
      <w:r>
        <w:rPr>
          <w:rFonts w:ascii="Calibri" w:hAnsi="Calibri"/>
          <w:lang w:val="fr-FR"/>
        </w:rPr>
        <w:t xml:space="preserve">qui </w:t>
      </w:r>
      <w:r w:rsidR="00A210F8">
        <w:rPr>
          <w:rFonts w:ascii="Calibri" w:hAnsi="Calibri"/>
          <w:lang w:val="fr-FR"/>
        </w:rPr>
        <w:t>a</w:t>
      </w:r>
      <w:r w:rsidRPr="00BC668F">
        <w:rPr>
          <w:rFonts w:ascii="Calibri" w:hAnsi="Calibri"/>
          <w:lang w:val="fr-FR"/>
        </w:rPr>
        <w:t xml:space="preserve"> contribué à réduire les coûts de transaction.</w:t>
      </w:r>
    </w:p>
    <w:p w:rsidR="00A210F8" w:rsidRDefault="00A210F8" w:rsidP="00C73052">
      <w:pPr>
        <w:pStyle w:val="NormalWeb"/>
        <w:ind w:right="397"/>
        <w:jc w:val="both"/>
        <w:rPr>
          <w:rFonts w:ascii="Calibri" w:hAnsi="Calibri"/>
          <w:lang w:val="fr-FR"/>
        </w:rPr>
      </w:pPr>
    </w:p>
    <w:p w:rsidR="00A210F8" w:rsidRDefault="00A210F8" w:rsidP="00C73052">
      <w:pPr>
        <w:pStyle w:val="NormalWeb"/>
        <w:ind w:right="397"/>
        <w:jc w:val="both"/>
        <w:rPr>
          <w:rFonts w:ascii="Calibri" w:hAnsi="Calibri"/>
          <w:lang w:val="fr-FR"/>
        </w:rPr>
      </w:pPr>
    </w:p>
    <w:p w:rsidR="00A210F8" w:rsidRDefault="00A210F8" w:rsidP="00C73052">
      <w:pPr>
        <w:pStyle w:val="NormalWeb"/>
        <w:ind w:right="397"/>
        <w:jc w:val="both"/>
        <w:rPr>
          <w:rFonts w:ascii="Calibri" w:hAnsi="Calibri"/>
          <w:lang w:val="fr-FR"/>
        </w:rPr>
      </w:pPr>
    </w:p>
    <w:p w:rsidR="00A210F8" w:rsidRDefault="00A210F8" w:rsidP="00C73052">
      <w:pPr>
        <w:pStyle w:val="NormalWeb"/>
        <w:ind w:right="397"/>
        <w:jc w:val="both"/>
        <w:rPr>
          <w:rFonts w:ascii="Calibri" w:hAnsi="Calibri"/>
          <w:lang w:val="fr-FR"/>
        </w:rPr>
      </w:pPr>
    </w:p>
    <w:p w:rsidR="00A210F8" w:rsidRDefault="00A210F8" w:rsidP="00C73052">
      <w:pPr>
        <w:pStyle w:val="NormalWeb"/>
        <w:ind w:right="397"/>
        <w:jc w:val="both"/>
        <w:rPr>
          <w:rFonts w:ascii="Calibri" w:hAnsi="Calibri"/>
          <w:lang w:val="fr-FR"/>
        </w:rPr>
      </w:pPr>
    </w:p>
    <w:p w:rsidR="00A210F8" w:rsidRDefault="00A210F8" w:rsidP="00C73052">
      <w:pPr>
        <w:pStyle w:val="NormalWeb"/>
        <w:ind w:right="397"/>
        <w:jc w:val="both"/>
        <w:rPr>
          <w:rFonts w:ascii="Calibri" w:hAnsi="Calibri"/>
          <w:lang w:val="fr-FR"/>
        </w:rPr>
      </w:pPr>
    </w:p>
    <w:p w:rsidR="00A210F8" w:rsidRDefault="00A210F8" w:rsidP="00C73052">
      <w:pPr>
        <w:pStyle w:val="NormalWeb"/>
        <w:ind w:right="397"/>
        <w:jc w:val="both"/>
        <w:rPr>
          <w:rFonts w:ascii="Calibri" w:hAnsi="Calibri"/>
          <w:lang w:val="fr-FR"/>
        </w:rPr>
      </w:pPr>
      <w:r w:rsidRPr="007D728C">
        <w:rPr>
          <w:rFonts w:ascii="Calibri" w:hAnsi="Calibri"/>
          <w:lang w:val="fr-FR"/>
        </w:rPr>
        <w:t xml:space="preserve">Omar Ben Yedder, éditeur du magazine </w:t>
      </w:r>
      <w:proofErr w:type="spellStart"/>
      <w:r w:rsidRPr="007D728C">
        <w:rPr>
          <w:rFonts w:ascii="Calibri" w:hAnsi="Calibri"/>
          <w:lang w:val="fr-FR"/>
        </w:rPr>
        <w:t>African</w:t>
      </w:r>
      <w:proofErr w:type="spellEnd"/>
      <w:r w:rsidRPr="007D728C">
        <w:rPr>
          <w:rFonts w:ascii="Calibri" w:hAnsi="Calibri"/>
          <w:lang w:val="fr-FR"/>
        </w:rPr>
        <w:t xml:space="preserve"> </w:t>
      </w:r>
      <w:proofErr w:type="spellStart"/>
      <w:r w:rsidRPr="007D728C">
        <w:rPr>
          <w:rFonts w:ascii="Calibri" w:hAnsi="Calibri"/>
          <w:lang w:val="fr-FR"/>
        </w:rPr>
        <w:t>Banker</w:t>
      </w:r>
      <w:proofErr w:type="spellEnd"/>
      <w:r w:rsidRPr="007D728C">
        <w:rPr>
          <w:rFonts w:ascii="Calibri" w:hAnsi="Calibri"/>
          <w:lang w:val="fr-FR"/>
        </w:rPr>
        <w:t xml:space="preserve"> du groupe IC Publications, qui a organisé les Trophées en partenariat avec </w:t>
      </w:r>
      <w:proofErr w:type="spellStart"/>
      <w:r w:rsidRPr="007D728C">
        <w:rPr>
          <w:rFonts w:ascii="Calibri" w:hAnsi="Calibri"/>
          <w:lang w:val="fr-FR"/>
        </w:rPr>
        <w:t>BusinessInAfricaEvents</w:t>
      </w:r>
      <w:proofErr w:type="spellEnd"/>
      <w:r w:rsidRPr="007D728C">
        <w:rPr>
          <w:rFonts w:ascii="Calibri" w:hAnsi="Calibri"/>
          <w:lang w:val="fr-FR"/>
        </w:rPr>
        <w:t>, a précisé : « Le secteur bancaire africain s'est transformé ces dix dernières années. Nous avons récompensé ce soir des leaders qui jouent un rôle essentiel dans le développement socioéconomique du continent. La finance demeure un pilier du développement, que l'on parle du financement des PME ou de celui d'ambitieux projets d'infrastructure, entièrement financés aujourd'hui par des consortiums de banques africaines. L'Afrique change et cela grâce à des leaders audacieux et visionnaires. J'ai eu le privilège de rendre hommage à des personnes vraiment exceptionnelles qui ont laissé leur empreinte sur l'industrie bancaire ».</w:t>
      </w:r>
    </w:p>
    <w:p w:rsidR="00A210F8" w:rsidRDefault="00A210F8" w:rsidP="00C73052">
      <w:pPr>
        <w:pStyle w:val="NormalWeb"/>
        <w:ind w:right="397"/>
        <w:jc w:val="both"/>
        <w:rPr>
          <w:rFonts w:ascii="Calibri" w:hAnsi="Calibri"/>
          <w:lang w:val="fr-FR"/>
        </w:rPr>
      </w:pPr>
      <w:r>
        <w:rPr>
          <w:rFonts w:ascii="Calibri" w:hAnsi="Calibri"/>
          <w:lang w:val="fr-FR"/>
        </w:rPr>
        <w:t>Pré</w:t>
      </w:r>
      <w:r w:rsidR="009E5129">
        <w:rPr>
          <w:rFonts w:ascii="Calibri" w:hAnsi="Calibri"/>
          <w:lang w:val="fr-FR"/>
        </w:rPr>
        <w:t xml:space="preserve">sente dans 13 </w:t>
      </w:r>
      <w:r w:rsidR="009E5129" w:rsidRPr="00BC668F">
        <w:rPr>
          <w:rFonts w:ascii="Calibri" w:hAnsi="Calibri"/>
          <w:lang w:val="fr-FR"/>
        </w:rPr>
        <w:t xml:space="preserve">pays d’Afrique, </w:t>
      </w:r>
      <w:proofErr w:type="spellStart"/>
      <w:r w:rsidR="009E5129" w:rsidRPr="00BC668F">
        <w:rPr>
          <w:rFonts w:ascii="Calibri" w:hAnsi="Calibri"/>
          <w:lang w:val="fr-FR"/>
        </w:rPr>
        <w:t>Attijariwafa</w:t>
      </w:r>
      <w:proofErr w:type="spellEnd"/>
      <w:r w:rsidR="009E5129" w:rsidRPr="00BC668F">
        <w:rPr>
          <w:rFonts w:ascii="Calibri" w:hAnsi="Calibri"/>
          <w:lang w:val="fr-FR"/>
        </w:rPr>
        <w:t xml:space="preserve"> </w:t>
      </w:r>
      <w:proofErr w:type="spellStart"/>
      <w:r w:rsidR="009E5129" w:rsidRPr="00BC668F">
        <w:rPr>
          <w:rFonts w:ascii="Calibri" w:hAnsi="Calibri"/>
          <w:lang w:val="fr-FR"/>
        </w:rPr>
        <w:t>bank</w:t>
      </w:r>
      <w:proofErr w:type="spellEnd"/>
      <w:r w:rsidR="009E5129" w:rsidRPr="00BC668F">
        <w:rPr>
          <w:rFonts w:ascii="Calibri" w:hAnsi="Calibri"/>
          <w:lang w:val="fr-FR"/>
        </w:rPr>
        <w:t xml:space="preserve"> a réalisé </w:t>
      </w:r>
      <w:r w:rsidR="009E5129" w:rsidRPr="007D728C">
        <w:rPr>
          <w:rFonts w:ascii="Calibri" w:hAnsi="Calibri"/>
          <w:b/>
          <w:bCs/>
          <w:lang w:val="fr-FR"/>
        </w:rPr>
        <w:t xml:space="preserve">« </w:t>
      </w:r>
      <w:r w:rsidR="009E5129" w:rsidRPr="007D728C">
        <w:rPr>
          <w:rFonts w:ascii="Calibri" w:hAnsi="Calibri"/>
          <w:b/>
          <w:bCs/>
          <w:i/>
          <w:iCs/>
          <w:lang w:val="fr-FR"/>
        </w:rPr>
        <w:t>une vaste expansion régionale à une époque où d’autres banques connaissent des difficultés</w:t>
      </w:r>
      <w:r w:rsidR="009E5129" w:rsidRPr="007D728C">
        <w:rPr>
          <w:rFonts w:ascii="Calibri" w:hAnsi="Calibri"/>
          <w:b/>
          <w:bCs/>
          <w:lang w:val="fr-FR"/>
        </w:rPr>
        <w:t xml:space="preserve"> »,</w:t>
      </w:r>
      <w:r w:rsidR="009E5129" w:rsidRPr="00BC668F">
        <w:rPr>
          <w:rFonts w:ascii="Calibri" w:hAnsi="Calibri"/>
          <w:lang w:val="fr-FR"/>
        </w:rPr>
        <w:t xml:space="preserve"> a souligné le jury. C’est </w:t>
      </w:r>
      <w:r w:rsidR="009E5129">
        <w:rPr>
          <w:rFonts w:ascii="Calibri" w:hAnsi="Calibri"/>
          <w:lang w:val="fr-FR"/>
        </w:rPr>
        <w:t xml:space="preserve">donc </w:t>
      </w:r>
      <w:proofErr w:type="spellStart"/>
      <w:r w:rsidR="009E5129">
        <w:rPr>
          <w:rFonts w:ascii="Calibri" w:hAnsi="Calibri"/>
          <w:lang w:val="fr-FR"/>
        </w:rPr>
        <w:t>Attijariwafa</w:t>
      </w:r>
      <w:proofErr w:type="spellEnd"/>
      <w:r w:rsidR="009E5129">
        <w:rPr>
          <w:rFonts w:ascii="Calibri" w:hAnsi="Calibri"/>
          <w:lang w:val="fr-FR"/>
        </w:rPr>
        <w:t xml:space="preserve"> </w:t>
      </w:r>
      <w:proofErr w:type="spellStart"/>
      <w:r w:rsidR="009E5129">
        <w:rPr>
          <w:rFonts w:ascii="Calibri" w:hAnsi="Calibri"/>
          <w:lang w:val="fr-FR"/>
        </w:rPr>
        <w:t>bank</w:t>
      </w:r>
      <w:proofErr w:type="spellEnd"/>
      <w:r w:rsidR="009E5129">
        <w:rPr>
          <w:rFonts w:ascii="Calibri" w:hAnsi="Calibri"/>
          <w:lang w:val="fr-FR"/>
        </w:rPr>
        <w:t xml:space="preserve">, </w:t>
      </w:r>
      <w:r w:rsidR="009E5129" w:rsidRPr="00BC668F">
        <w:rPr>
          <w:rFonts w:ascii="Calibri" w:hAnsi="Calibri"/>
          <w:lang w:val="fr-FR"/>
        </w:rPr>
        <w:t xml:space="preserve">première banque du Maroc en termes de bilan qui remporte le trophée </w:t>
      </w:r>
      <w:r w:rsidR="009E5129">
        <w:rPr>
          <w:rFonts w:ascii="Calibri" w:hAnsi="Calibri"/>
          <w:lang w:val="fr-FR"/>
        </w:rPr>
        <w:t xml:space="preserve">de </w:t>
      </w:r>
      <w:r w:rsidR="009E5129" w:rsidRPr="007D728C">
        <w:rPr>
          <w:rFonts w:ascii="Calibri" w:hAnsi="Calibri"/>
          <w:b/>
          <w:bCs/>
          <w:lang w:val="fr-FR"/>
        </w:rPr>
        <w:t>« Banque Africaine de l’Année »</w:t>
      </w:r>
      <w:r w:rsidR="009E5129">
        <w:rPr>
          <w:rFonts w:ascii="Calibri" w:hAnsi="Calibri"/>
          <w:lang w:val="fr-FR"/>
        </w:rPr>
        <w:t xml:space="preserve"> </w:t>
      </w:r>
      <w:r w:rsidR="009E5129" w:rsidRPr="00BC668F">
        <w:rPr>
          <w:rFonts w:ascii="Calibri" w:hAnsi="Calibri"/>
          <w:lang w:val="fr-FR"/>
        </w:rPr>
        <w:t>cette année.</w:t>
      </w:r>
    </w:p>
    <w:p w:rsidR="00A210F8" w:rsidRPr="007D728C" w:rsidRDefault="00A210F8" w:rsidP="00C73052">
      <w:pPr>
        <w:pStyle w:val="NormalWeb"/>
        <w:ind w:right="397"/>
        <w:jc w:val="both"/>
        <w:rPr>
          <w:rFonts w:ascii="Calibri" w:hAnsi="Calibri"/>
          <w:lang w:val="fr-FR"/>
        </w:rPr>
      </w:pPr>
      <w:r w:rsidRPr="007D728C">
        <w:rPr>
          <w:rFonts w:ascii="Calibri" w:hAnsi="Calibri"/>
          <w:lang w:val="fr-FR"/>
        </w:rPr>
        <w:t xml:space="preserve">Cette année, le jury était composé de </w:t>
      </w:r>
      <w:proofErr w:type="spellStart"/>
      <w:r w:rsidRPr="007D728C">
        <w:rPr>
          <w:rFonts w:ascii="Calibri" w:hAnsi="Calibri"/>
          <w:lang w:val="fr-FR"/>
        </w:rPr>
        <w:t>Koosum</w:t>
      </w:r>
      <w:proofErr w:type="spellEnd"/>
      <w:r w:rsidRPr="007D728C">
        <w:rPr>
          <w:rFonts w:ascii="Calibri" w:hAnsi="Calibri"/>
          <w:lang w:val="fr-FR"/>
        </w:rPr>
        <w:t xml:space="preserve"> Kalyan, présidente d'</w:t>
      </w:r>
      <w:proofErr w:type="spellStart"/>
      <w:r w:rsidRPr="007D728C">
        <w:rPr>
          <w:rFonts w:ascii="Calibri" w:hAnsi="Calibri"/>
          <w:lang w:val="fr-FR"/>
        </w:rPr>
        <w:t>EdgoMerap</w:t>
      </w:r>
      <w:proofErr w:type="spellEnd"/>
      <w:r w:rsidRPr="007D728C">
        <w:rPr>
          <w:rFonts w:ascii="Calibri" w:hAnsi="Calibri"/>
          <w:lang w:val="fr-FR"/>
        </w:rPr>
        <w:t xml:space="preserve"> </w:t>
      </w:r>
      <w:proofErr w:type="spellStart"/>
      <w:r w:rsidRPr="007D728C">
        <w:rPr>
          <w:rFonts w:ascii="Calibri" w:hAnsi="Calibri"/>
          <w:lang w:val="fr-FR"/>
        </w:rPr>
        <w:t>Pty</w:t>
      </w:r>
      <w:proofErr w:type="spellEnd"/>
      <w:r w:rsidRPr="007D728C">
        <w:rPr>
          <w:rFonts w:ascii="Calibri" w:hAnsi="Calibri"/>
          <w:lang w:val="fr-FR"/>
        </w:rPr>
        <w:t xml:space="preserve"> Ltd ; </w:t>
      </w:r>
      <w:proofErr w:type="spellStart"/>
      <w:r w:rsidRPr="007D728C">
        <w:rPr>
          <w:rFonts w:ascii="Calibri" w:hAnsi="Calibri"/>
          <w:lang w:val="fr-FR"/>
        </w:rPr>
        <w:t>Zemedeneh</w:t>
      </w:r>
      <w:proofErr w:type="spellEnd"/>
      <w:r w:rsidRPr="007D728C">
        <w:rPr>
          <w:rFonts w:ascii="Calibri" w:hAnsi="Calibri"/>
          <w:lang w:val="fr-FR"/>
        </w:rPr>
        <w:t xml:space="preserve"> </w:t>
      </w:r>
      <w:proofErr w:type="spellStart"/>
      <w:r w:rsidRPr="007D728C">
        <w:rPr>
          <w:rFonts w:ascii="Calibri" w:hAnsi="Calibri"/>
          <w:lang w:val="fr-FR"/>
        </w:rPr>
        <w:t>Negatu</w:t>
      </w:r>
      <w:proofErr w:type="spellEnd"/>
      <w:r w:rsidRPr="007D728C">
        <w:rPr>
          <w:rFonts w:ascii="Calibri" w:hAnsi="Calibri"/>
          <w:lang w:val="fr-FR"/>
        </w:rPr>
        <w:t xml:space="preserve">, directeur associé d'Ernst &amp; Young </w:t>
      </w:r>
      <w:proofErr w:type="spellStart"/>
      <w:r w:rsidRPr="007D728C">
        <w:rPr>
          <w:rFonts w:ascii="Calibri" w:hAnsi="Calibri"/>
          <w:lang w:val="fr-FR"/>
        </w:rPr>
        <w:t>Ethiopia</w:t>
      </w:r>
      <w:proofErr w:type="spellEnd"/>
      <w:r w:rsidRPr="007D728C">
        <w:rPr>
          <w:rFonts w:ascii="Calibri" w:hAnsi="Calibri"/>
          <w:lang w:val="fr-FR"/>
        </w:rPr>
        <w:t xml:space="preserve"> ; Tom </w:t>
      </w:r>
      <w:proofErr w:type="spellStart"/>
      <w:r w:rsidRPr="007D728C">
        <w:rPr>
          <w:rFonts w:ascii="Calibri" w:hAnsi="Calibri"/>
          <w:lang w:val="fr-FR"/>
        </w:rPr>
        <w:t>Minney</w:t>
      </w:r>
      <w:proofErr w:type="spellEnd"/>
      <w:r w:rsidRPr="007D728C">
        <w:rPr>
          <w:rFonts w:ascii="Calibri" w:hAnsi="Calibri"/>
          <w:lang w:val="fr-FR"/>
        </w:rPr>
        <w:t>, directeur général d'</w:t>
      </w:r>
      <w:proofErr w:type="spellStart"/>
      <w:r w:rsidRPr="007D728C">
        <w:rPr>
          <w:rFonts w:ascii="Calibri" w:hAnsi="Calibri"/>
          <w:lang w:val="fr-FR"/>
        </w:rPr>
        <w:t>African</w:t>
      </w:r>
      <w:proofErr w:type="spellEnd"/>
      <w:r w:rsidRPr="007D728C">
        <w:rPr>
          <w:rFonts w:ascii="Calibri" w:hAnsi="Calibri"/>
          <w:lang w:val="fr-FR"/>
        </w:rPr>
        <w:t xml:space="preserve"> </w:t>
      </w:r>
      <w:proofErr w:type="spellStart"/>
      <w:r w:rsidRPr="007D728C">
        <w:rPr>
          <w:rFonts w:ascii="Calibri" w:hAnsi="Calibri"/>
          <w:lang w:val="fr-FR"/>
        </w:rPr>
        <w:t>Growth</w:t>
      </w:r>
      <w:proofErr w:type="spellEnd"/>
      <w:r w:rsidRPr="007D728C">
        <w:rPr>
          <w:rFonts w:ascii="Calibri" w:hAnsi="Calibri"/>
          <w:lang w:val="fr-FR"/>
        </w:rPr>
        <w:t xml:space="preserve"> </w:t>
      </w:r>
      <w:proofErr w:type="spellStart"/>
      <w:r w:rsidRPr="007D728C">
        <w:rPr>
          <w:rFonts w:ascii="Calibri" w:hAnsi="Calibri"/>
          <w:lang w:val="fr-FR"/>
        </w:rPr>
        <w:t>Partners</w:t>
      </w:r>
      <w:proofErr w:type="spellEnd"/>
      <w:r w:rsidRPr="007D728C">
        <w:rPr>
          <w:rFonts w:ascii="Calibri" w:hAnsi="Calibri"/>
          <w:lang w:val="fr-FR"/>
        </w:rPr>
        <w:t xml:space="preserve"> ; Alain le Noir, président de Finances Sans Frontières ; Christopher </w:t>
      </w:r>
      <w:proofErr w:type="spellStart"/>
      <w:r w:rsidRPr="007D728C">
        <w:rPr>
          <w:rFonts w:ascii="Calibri" w:hAnsi="Calibri"/>
          <w:lang w:val="fr-FR"/>
        </w:rPr>
        <w:t>Hartland</w:t>
      </w:r>
      <w:proofErr w:type="spellEnd"/>
      <w:r w:rsidRPr="007D728C">
        <w:rPr>
          <w:rFonts w:ascii="Calibri" w:hAnsi="Calibri"/>
          <w:lang w:val="fr-FR"/>
        </w:rPr>
        <w:t xml:space="preserve">-Peel, principal de </w:t>
      </w:r>
      <w:proofErr w:type="spellStart"/>
      <w:r w:rsidRPr="007D728C">
        <w:rPr>
          <w:rFonts w:ascii="Calibri" w:hAnsi="Calibri"/>
          <w:lang w:val="fr-FR"/>
        </w:rPr>
        <w:t>Hartland</w:t>
      </w:r>
      <w:proofErr w:type="spellEnd"/>
      <w:r w:rsidRPr="007D728C">
        <w:rPr>
          <w:rFonts w:ascii="Calibri" w:hAnsi="Calibri"/>
          <w:lang w:val="fr-FR"/>
        </w:rPr>
        <w:t xml:space="preserve">-Peel </w:t>
      </w:r>
      <w:proofErr w:type="spellStart"/>
      <w:r w:rsidRPr="007D728C">
        <w:rPr>
          <w:rFonts w:ascii="Calibri" w:hAnsi="Calibri"/>
          <w:lang w:val="fr-FR"/>
        </w:rPr>
        <w:t>Africa</w:t>
      </w:r>
      <w:proofErr w:type="spellEnd"/>
      <w:r w:rsidRPr="007D728C">
        <w:rPr>
          <w:rFonts w:ascii="Calibri" w:hAnsi="Calibri"/>
          <w:lang w:val="fr-FR"/>
        </w:rPr>
        <w:t xml:space="preserve"> </w:t>
      </w:r>
      <w:proofErr w:type="spellStart"/>
      <w:r w:rsidRPr="007D728C">
        <w:rPr>
          <w:rFonts w:ascii="Calibri" w:hAnsi="Calibri"/>
          <w:lang w:val="fr-FR"/>
        </w:rPr>
        <w:t>Equity</w:t>
      </w:r>
      <w:proofErr w:type="spellEnd"/>
      <w:r w:rsidRPr="007D728C">
        <w:rPr>
          <w:rFonts w:ascii="Calibri" w:hAnsi="Calibri"/>
          <w:lang w:val="fr-FR"/>
        </w:rPr>
        <w:t xml:space="preserve"> </w:t>
      </w:r>
      <w:proofErr w:type="spellStart"/>
      <w:r w:rsidRPr="007D728C">
        <w:rPr>
          <w:rFonts w:ascii="Calibri" w:hAnsi="Calibri"/>
          <w:lang w:val="fr-FR"/>
        </w:rPr>
        <w:t>Research</w:t>
      </w:r>
      <w:proofErr w:type="spellEnd"/>
      <w:r w:rsidRPr="007D728C">
        <w:rPr>
          <w:rFonts w:ascii="Calibri" w:hAnsi="Calibri"/>
          <w:lang w:val="fr-FR"/>
        </w:rPr>
        <w:t xml:space="preserve">, et </w:t>
      </w:r>
      <w:proofErr w:type="spellStart"/>
      <w:r w:rsidRPr="007D728C">
        <w:rPr>
          <w:rFonts w:ascii="Calibri" w:hAnsi="Calibri"/>
          <w:lang w:val="fr-FR"/>
        </w:rPr>
        <w:t>Kanika</w:t>
      </w:r>
      <w:proofErr w:type="spellEnd"/>
      <w:r w:rsidRPr="007D728C">
        <w:rPr>
          <w:rFonts w:ascii="Calibri" w:hAnsi="Calibri"/>
          <w:lang w:val="fr-FR"/>
        </w:rPr>
        <w:t xml:space="preserve"> </w:t>
      </w:r>
      <w:proofErr w:type="spellStart"/>
      <w:r w:rsidRPr="007D728C">
        <w:rPr>
          <w:rFonts w:ascii="Calibri" w:hAnsi="Calibri"/>
          <w:lang w:val="fr-FR"/>
        </w:rPr>
        <w:t>Saigal</w:t>
      </w:r>
      <w:proofErr w:type="spellEnd"/>
      <w:r w:rsidRPr="007D728C">
        <w:rPr>
          <w:rFonts w:ascii="Calibri" w:hAnsi="Calibri"/>
          <w:lang w:val="fr-FR"/>
        </w:rPr>
        <w:t xml:space="preserve">, rédactrice adjointe du magazine </w:t>
      </w:r>
      <w:proofErr w:type="spellStart"/>
      <w:r w:rsidRPr="007D728C">
        <w:rPr>
          <w:rFonts w:ascii="Calibri" w:hAnsi="Calibri"/>
          <w:lang w:val="fr-FR"/>
        </w:rPr>
        <w:t>African</w:t>
      </w:r>
      <w:proofErr w:type="spellEnd"/>
      <w:r w:rsidRPr="007D728C">
        <w:rPr>
          <w:rFonts w:ascii="Calibri" w:hAnsi="Calibri"/>
          <w:lang w:val="fr-FR"/>
        </w:rPr>
        <w:t xml:space="preserve"> </w:t>
      </w:r>
      <w:proofErr w:type="spellStart"/>
      <w:r w:rsidRPr="007D728C">
        <w:rPr>
          <w:rFonts w:ascii="Calibri" w:hAnsi="Calibri"/>
          <w:lang w:val="fr-FR"/>
        </w:rPr>
        <w:t>Banker</w:t>
      </w:r>
      <w:proofErr w:type="spellEnd"/>
      <w:r w:rsidRPr="007D728C">
        <w:rPr>
          <w:rFonts w:ascii="Calibri" w:hAnsi="Calibri"/>
          <w:lang w:val="fr-FR"/>
        </w:rPr>
        <w:t>.</w:t>
      </w:r>
    </w:p>
    <w:p w:rsidR="008C4199" w:rsidRPr="00C73052" w:rsidRDefault="00A210F8" w:rsidP="00C73052">
      <w:pPr>
        <w:pStyle w:val="NormalWeb"/>
        <w:tabs>
          <w:tab w:val="left" w:pos="2070"/>
        </w:tabs>
        <w:ind w:right="397"/>
        <w:jc w:val="both"/>
        <w:rPr>
          <w:rFonts w:asciiTheme="majorHAnsi" w:hAnsiTheme="majorHAnsi" w:cstheme="majorHAnsi"/>
        </w:rPr>
      </w:pPr>
      <w:r>
        <w:rPr>
          <w:rFonts w:ascii="Calibri" w:hAnsi="Calibri"/>
          <w:lang w:val="fr-FR"/>
        </w:rPr>
        <w:tab/>
      </w:r>
      <w:r w:rsidR="007D728C" w:rsidRPr="00C73052">
        <w:rPr>
          <w:rFonts w:asciiTheme="majorHAnsi" w:hAnsiTheme="majorHAnsi" w:cstheme="majorHAnsi"/>
          <w:lang w:val="fr-FR"/>
        </w:rPr>
        <w:tab/>
      </w:r>
      <w:r w:rsidR="007D728C" w:rsidRPr="003E71A4">
        <w:rPr>
          <w:b/>
          <w:bCs/>
          <w:noProof/>
          <w:color w:val="FF0000"/>
          <w:lang w:val="fr-FR" w:eastAsia="fr-FR"/>
        </w:rPr>
        <w:drawing>
          <wp:inline distT="0" distB="0" distL="0" distR="0">
            <wp:extent cx="3133725" cy="2085975"/>
            <wp:effectExtent l="0" t="0" r="9525" b="9525"/>
            <wp:docPr id="1" name="Image 1" descr="Bank of the year IMG_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k of the year IMG_98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3725" cy="2085975"/>
                    </a:xfrm>
                    <a:prstGeom prst="rect">
                      <a:avLst/>
                    </a:prstGeom>
                    <a:noFill/>
                    <a:ln>
                      <a:noFill/>
                    </a:ln>
                  </pic:spPr>
                </pic:pic>
              </a:graphicData>
            </a:graphic>
          </wp:inline>
        </w:drawing>
      </w:r>
    </w:p>
    <w:p w:rsidR="009E5129" w:rsidRDefault="009E5129" w:rsidP="00C73052">
      <w:pPr>
        <w:ind w:right="397"/>
        <w:rPr>
          <w:rFonts w:ascii="Helv" w:hAnsi="Helv" w:cs="Helv"/>
          <w:color w:val="000000"/>
          <w:sz w:val="20"/>
          <w:szCs w:val="20"/>
        </w:rPr>
      </w:pPr>
    </w:p>
    <w:p w:rsidR="007D728C" w:rsidRDefault="007D728C" w:rsidP="00C73052">
      <w:pPr>
        <w:autoSpaceDE w:val="0"/>
        <w:autoSpaceDN w:val="0"/>
        <w:adjustRightInd w:val="0"/>
        <w:ind w:right="397"/>
        <w:jc w:val="center"/>
        <w:rPr>
          <w:rFonts w:cs="Calibri"/>
          <w:color w:val="000000"/>
        </w:rPr>
      </w:pPr>
      <w:r>
        <w:rPr>
          <w:rFonts w:eastAsia="Times New Roman"/>
        </w:rPr>
        <w:t>Lusaka, le 25 mai 2016</w:t>
      </w:r>
      <w:r w:rsidRPr="00B1602B">
        <w:rPr>
          <w:rFonts w:eastAsia="Times New Roman"/>
        </w:rPr>
        <w:t>, à</w:t>
      </w:r>
      <w:r>
        <w:rPr>
          <w:rFonts w:cs="Calibri"/>
          <w:color w:val="000000"/>
        </w:rPr>
        <w:t xml:space="preserve"> l’Intercontinental Hôtel en Zambie</w:t>
      </w:r>
    </w:p>
    <w:p w:rsidR="007D728C" w:rsidRDefault="007D728C" w:rsidP="00C73052">
      <w:pPr>
        <w:autoSpaceDE w:val="0"/>
        <w:autoSpaceDN w:val="0"/>
        <w:adjustRightInd w:val="0"/>
        <w:ind w:right="397"/>
        <w:jc w:val="center"/>
        <w:rPr>
          <w:rFonts w:eastAsia="Times New Roman"/>
        </w:rPr>
      </w:pPr>
      <w:r w:rsidRPr="00B1602B">
        <w:rPr>
          <w:rFonts w:eastAsia="Times New Roman"/>
        </w:rPr>
        <w:t xml:space="preserve">Cérémonie des </w:t>
      </w:r>
      <w:proofErr w:type="spellStart"/>
      <w:r>
        <w:rPr>
          <w:rFonts w:eastAsia="Times New Roman"/>
        </w:rPr>
        <w:t>African</w:t>
      </w:r>
      <w:proofErr w:type="spellEnd"/>
      <w:r>
        <w:rPr>
          <w:rFonts w:eastAsia="Times New Roman"/>
        </w:rPr>
        <w:t xml:space="preserve"> </w:t>
      </w:r>
      <w:proofErr w:type="spellStart"/>
      <w:r>
        <w:rPr>
          <w:rFonts w:eastAsia="Times New Roman"/>
        </w:rPr>
        <w:t>Banker</w:t>
      </w:r>
      <w:proofErr w:type="spellEnd"/>
      <w:r>
        <w:rPr>
          <w:rFonts w:eastAsia="Times New Roman"/>
        </w:rPr>
        <w:t xml:space="preserve"> </w:t>
      </w:r>
      <w:proofErr w:type="spellStart"/>
      <w:r>
        <w:rPr>
          <w:rFonts w:eastAsia="Times New Roman"/>
        </w:rPr>
        <w:t>Awards</w:t>
      </w:r>
      <w:proofErr w:type="spellEnd"/>
    </w:p>
    <w:p w:rsidR="007D728C" w:rsidRDefault="007D728C" w:rsidP="00C73052">
      <w:pPr>
        <w:autoSpaceDE w:val="0"/>
        <w:autoSpaceDN w:val="0"/>
        <w:adjustRightInd w:val="0"/>
        <w:ind w:right="397"/>
        <w:jc w:val="center"/>
      </w:pPr>
      <w:r>
        <w:t>M. Abdelaziz YAAQOUBI</w:t>
      </w:r>
      <w:r w:rsidRPr="00B1602B">
        <w:t xml:space="preserve"> </w:t>
      </w:r>
      <w:r>
        <w:t xml:space="preserve">– Directeur Général de l’Union Gabonaise de Banque, groupe </w:t>
      </w:r>
      <w:proofErr w:type="spellStart"/>
      <w:r>
        <w:t>Attijariwafa</w:t>
      </w:r>
      <w:proofErr w:type="spellEnd"/>
      <w:r>
        <w:t xml:space="preserve"> </w:t>
      </w:r>
      <w:proofErr w:type="spellStart"/>
      <w:r>
        <w:t>bank</w:t>
      </w:r>
      <w:proofErr w:type="spellEnd"/>
      <w:r>
        <w:t xml:space="preserve">- </w:t>
      </w:r>
      <w:r w:rsidR="00A210F8">
        <w:t xml:space="preserve">représente le groupe </w:t>
      </w:r>
      <w:proofErr w:type="spellStart"/>
      <w:r w:rsidR="00A210F8">
        <w:t>Attijariwafa</w:t>
      </w:r>
      <w:proofErr w:type="spellEnd"/>
      <w:r w:rsidR="00A210F8">
        <w:t xml:space="preserve"> </w:t>
      </w:r>
      <w:proofErr w:type="spellStart"/>
      <w:r w:rsidR="00A210F8">
        <w:t>bank</w:t>
      </w:r>
      <w:proofErr w:type="spellEnd"/>
      <w:r w:rsidR="00A210F8">
        <w:t xml:space="preserve"> pour recevoir</w:t>
      </w:r>
      <w:r>
        <w:t xml:space="preserve"> le</w:t>
      </w:r>
      <w:r w:rsidRPr="00B1602B">
        <w:t xml:space="preserve"> prix de </w:t>
      </w:r>
      <w:r>
        <w:t>« </w:t>
      </w:r>
      <w:r w:rsidRPr="003E71A4">
        <w:rPr>
          <w:b/>
          <w:bCs/>
        </w:rPr>
        <w:t>Banque Africaine de l’Année 2016</w:t>
      </w:r>
      <w:r>
        <w:rPr>
          <w:b/>
          <w:bCs/>
        </w:rPr>
        <w:t> »</w:t>
      </w:r>
      <w:r>
        <w:t>.</w:t>
      </w:r>
    </w:p>
    <w:p w:rsidR="009E5129" w:rsidRDefault="009E5129" w:rsidP="00C73052">
      <w:pPr>
        <w:ind w:right="397"/>
        <w:rPr>
          <w:rFonts w:ascii="Helv" w:hAnsi="Helv" w:cs="Helv"/>
          <w:color w:val="000000"/>
          <w:sz w:val="20"/>
          <w:szCs w:val="20"/>
        </w:rPr>
      </w:pPr>
    </w:p>
    <w:p w:rsidR="009E5129" w:rsidRDefault="009E5129" w:rsidP="00C73052">
      <w:pPr>
        <w:ind w:right="397"/>
        <w:rPr>
          <w:rFonts w:ascii="Helv" w:hAnsi="Helv" w:cs="Helv"/>
          <w:color w:val="000000"/>
          <w:sz w:val="20"/>
          <w:szCs w:val="20"/>
        </w:rPr>
      </w:pPr>
    </w:p>
    <w:p w:rsidR="009E5129" w:rsidRDefault="009E5129" w:rsidP="00C73052">
      <w:pPr>
        <w:ind w:right="397"/>
        <w:rPr>
          <w:rFonts w:ascii="Helv" w:hAnsi="Helv" w:cs="Helv"/>
          <w:color w:val="000000"/>
          <w:sz w:val="20"/>
          <w:szCs w:val="20"/>
        </w:rPr>
      </w:pPr>
    </w:p>
    <w:p w:rsidR="009E5129" w:rsidRDefault="009E5129" w:rsidP="00C73052">
      <w:pPr>
        <w:ind w:right="397"/>
        <w:rPr>
          <w:rFonts w:ascii="Helv" w:hAnsi="Helv" w:cs="Helv"/>
          <w:color w:val="000000"/>
          <w:sz w:val="20"/>
          <w:szCs w:val="20"/>
        </w:rPr>
      </w:pPr>
    </w:p>
    <w:p w:rsidR="009E5129" w:rsidRDefault="009E5129" w:rsidP="00C73052">
      <w:pPr>
        <w:ind w:right="397"/>
        <w:rPr>
          <w:rFonts w:ascii="Helv" w:hAnsi="Helv" w:cs="Helv"/>
          <w:color w:val="000000"/>
          <w:sz w:val="20"/>
          <w:szCs w:val="20"/>
        </w:rPr>
      </w:pPr>
    </w:p>
    <w:p w:rsidR="00AE4F8A" w:rsidRDefault="00AE4F8A" w:rsidP="00C73052">
      <w:pPr>
        <w:tabs>
          <w:tab w:val="left" w:pos="3300"/>
        </w:tabs>
        <w:ind w:right="397"/>
        <w:rPr>
          <w:rFonts w:asciiTheme="majorHAnsi" w:hAnsiTheme="majorHAnsi" w:cstheme="majorHAnsi"/>
        </w:rPr>
      </w:pPr>
    </w:p>
    <w:p w:rsidR="00D009DC" w:rsidRDefault="00D009DC" w:rsidP="00C73052">
      <w:pPr>
        <w:tabs>
          <w:tab w:val="left" w:pos="3300"/>
        </w:tabs>
        <w:ind w:right="397"/>
        <w:rPr>
          <w:rFonts w:asciiTheme="majorHAnsi" w:hAnsiTheme="majorHAnsi" w:cstheme="majorHAnsi"/>
        </w:rPr>
      </w:pPr>
    </w:p>
    <w:p w:rsidR="009E5129" w:rsidRDefault="009E5129" w:rsidP="00C73052">
      <w:pPr>
        <w:pStyle w:val="NormalWeb"/>
        <w:ind w:right="397"/>
        <w:jc w:val="both"/>
        <w:rPr>
          <w:rFonts w:ascii="Calibri" w:hAnsi="Calibri"/>
          <w:lang w:val="fr-FR"/>
        </w:rPr>
      </w:pPr>
    </w:p>
    <w:p w:rsidR="00BC668F" w:rsidRPr="00BC668F" w:rsidRDefault="00BC668F" w:rsidP="00C73052">
      <w:pPr>
        <w:pStyle w:val="NormalWeb"/>
        <w:ind w:right="397"/>
        <w:jc w:val="both"/>
        <w:rPr>
          <w:rStyle w:val="Accentuation"/>
          <w:color w:val="000000"/>
          <w:spacing w:val="5"/>
          <w:lang w:val="fr-FR"/>
        </w:rPr>
      </w:pPr>
      <w:r w:rsidRPr="00BC668F">
        <w:rPr>
          <w:rFonts w:ascii="Calibri" w:hAnsi="Calibri" w:cs="Calibri"/>
          <w:b/>
          <w:bCs/>
          <w:lang w:val="fr-FR"/>
        </w:rPr>
        <w:t xml:space="preserve">A propos de </w:t>
      </w:r>
      <w:r w:rsidRPr="00BC668F">
        <w:rPr>
          <w:rStyle w:val="Accentuation"/>
          <w:b/>
          <w:bCs/>
          <w:color w:val="000000"/>
          <w:spacing w:val="5"/>
          <w:lang w:val="fr-FR"/>
        </w:rPr>
        <w:t xml:space="preserve">The </w:t>
      </w:r>
      <w:proofErr w:type="spellStart"/>
      <w:r w:rsidRPr="00BC668F">
        <w:rPr>
          <w:rStyle w:val="Accentuation"/>
          <w:b/>
          <w:bCs/>
          <w:color w:val="000000"/>
          <w:spacing w:val="5"/>
          <w:lang w:val="fr-FR"/>
        </w:rPr>
        <w:t>African</w:t>
      </w:r>
      <w:proofErr w:type="spellEnd"/>
      <w:r w:rsidRPr="00BC668F">
        <w:rPr>
          <w:rStyle w:val="Accentuation"/>
          <w:b/>
          <w:bCs/>
          <w:color w:val="000000"/>
          <w:spacing w:val="5"/>
          <w:lang w:val="fr-FR"/>
        </w:rPr>
        <w:t xml:space="preserve"> </w:t>
      </w:r>
      <w:proofErr w:type="spellStart"/>
      <w:r w:rsidRPr="00BC668F">
        <w:rPr>
          <w:rStyle w:val="Accentuation"/>
          <w:b/>
          <w:bCs/>
          <w:color w:val="000000"/>
          <w:spacing w:val="5"/>
          <w:lang w:val="fr-FR"/>
        </w:rPr>
        <w:t>Banker</w:t>
      </w:r>
      <w:proofErr w:type="spellEnd"/>
      <w:r w:rsidRPr="00BC668F">
        <w:rPr>
          <w:rStyle w:val="Accentuation"/>
          <w:b/>
          <w:bCs/>
          <w:color w:val="000000"/>
          <w:spacing w:val="5"/>
          <w:lang w:val="fr-FR"/>
        </w:rPr>
        <w:t xml:space="preserve"> Magazine</w:t>
      </w:r>
    </w:p>
    <w:p w:rsidR="00BC668F" w:rsidRPr="00BC668F" w:rsidRDefault="00BC668F" w:rsidP="00C73052">
      <w:pPr>
        <w:pStyle w:val="NormalWeb"/>
        <w:spacing w:before="0" w:beforeAutospacing="0" w:after="0" w:afterAutospacing="0"/>
        <w:ind w:right="397"/>
        <w:jc w:val="both"/>
        <w:rPr>
          <w:b/>
          <w:bCs/>
          <w:color w:val="FF0000"/>
          <w:lang w:val="fr-FR"/>
        </w:rPr>
      </w:pPr>
      <w:proofErr w:type="spellStart"/>
      <w:r w:rsidRPr="00BC668F">
        <w:rPr>
          <w:rStyle w:val="Accentuation"/>
          <w:rFonts w:ascii="Calibri" w:hAnsi="Calibri" w:cs="Calibri"/>
          <w:b/>
          <w:bCs/>
          <w:color w:val="000000"/>
          <w:spacing w:val="5"/>
          <w:lang w:val="fr-FR"/>
        </w:rPr>
        <w:t>African</w:t>
      </w:r>
      <w:proofErr w:type="spellEnd"/>
      <w:r w:rsidRPr="00BC668F">
        <w:rPr>
          <w:rStyle w:val="Accentuation"/>
          <w:rFonts w:ascii="Calibri" w:hAnsi="Calibri" w:cs="Calibri"/>
          <w:b/>
          <w:bCs/>
          <w:color w:val="000000"/>
          <w:spacing w:val="5"/>
          <w:lang w:val="fr-FR"/>
        </w:rPr>
        <w:t xml:space="preserve"> </w:t>
      </w:r>
      <w:proofErr w:type="spellStart"/>
      <w:r w:rsidRPr="00BC668F">
        <w:rPr>
          <w:rStyle w:val="Accentuation"/>
          <w:rFonts w:ascii="Calibri" w:hAnsi="Calibri" w:cs="Calibri"/>
          <w:b/>
          <w:bCs/>
          <w:color w:val="000000"/>
          <w:spacing w:val="5"/>
          <w:lang w:val="fr-FR"/>
        </w:rPr>
        <w:t>Banker</w:t>
      </w:r>
      <w:proofErr w:type="spellEnd"/>
      <w:r w:rsidRPr="00BC668F">
        <w:rPr>
          <w:rFonts w:ascii="Calibri" w:hAnsi="Calibri" w:cs="Calibri"/>
          <w:color w:val="777777"/>
          <w:lang w:val="fr-FR"/>
        </w:rPr>
        <w:t>,</w:t>
      </w:r>
      <w:r w:rsidRPr="00BC668F">
        <w:rPr>
          <w:rFonts w:ascii="Verdana" w:hAnsi="Verdana"/>
          <w:color w:val="777777"/>
          <w:sz w:val="20"/>
          <w:szCs w:val="20"/>
          <w:lang w:val="fr-FR"/>
        </w:rPr>
        <w:t xml:space="preserve"> </w:t>
      </w:r>
      <w:r w:rsidRPr="00BC668F">
        <w:rPr>
          <w:rFonts w:ascii="Calibri" w:hAnsi="Calibri"/>
          <w:lang w:val="fr-FR"/>
        </w:rPr>
        <w:t>publication du Groupe IC Publications,</w:t>
      </w:r>
      <w:r w:rsidRPr="00BC668F">
        <w:rPr>
          <w:rFonts w:ascii="Verdana" w:hAnsi="Verdana"/>
          <w:color w:val="777777"/>
          <w:sz w:val="20"/>
          <w:szCs w:val="20"/>
          <w:lang w:val="fr-FR"/>
        </w:rPr>
        <w:t xml:space="preserve"> </w:t>
      </w:r>
      <w:r w:rsidRPr="00BC668F">
        <w:rPr>
          <w:rFonts w:ascii="Calibri" w:hAnsi="Calibri"/>
          <w:lang w:val="fr-FR"/>
        </w:rPr>
        <w:t xml:space="preserve">est un magazine trimestriel dédié à la banque et à la finance en Afrique. Il couvre les actualités dans le domaine de la banque, de la finance, des assurances, des devises et offre les dernières analyses des marchés d’actions et marchés des capitaux. Il apporte de précieuses informations aux entreprises et aux particuliers impliqués dans une industrie qui redessine l’avenir </w:t>
      </w:r>
      <w:r w:rsidRPr="00A210F8">
        <w:rPr>
          <w:rFonts w:asciiTheme="majorHAnsi" w:eastAsiaTheme="minorEastAsia" w:hAnsiTheme="majorHAnsi" w:cstheme="majorHAnsi"/>
          <w:lang w:val="fr-FR" w:eastAsia="fr-FR"/>
        </w:rPr>
        <w:t>de</w:t>
      </w:r>
      <w:r w:rsidRPr="00BC668F">
        <w:rPr>
          <w:rFonts w:ascii="Calibri" w:hAnsi="Calibri"/>
          <w:lang w:val="fr-FR"/>
        </w:rPr>
        <w:t xml:space="preserve"> l’économie du continent.</w:t>
      </w:r>
    </w:p>
    <w:p w:rsidR="00D009DC" w:rsidRDefault="00D009DC" w:rsidP="00C73052">
      <w:pPr>
        <w:tabs>
          <w:tab w:val="left" w:pos="3300"/>
        </w:tabs>
        <w:ind w:right="397"/>
        <w:rPr>
          <w:rFonts w:asciiTheme="majorHAnsi" w:hAnsiTheme="majorHAnsi" w:cstheme="majorHAnsi"/>
        </w:rPr>
      </w:pPr>
    </w:p>
    <w:p w:rsidR="00D009DC" w:rsidRDefault="00D009DC" w:rsidP="00C73052">
      <w:pPr>
        <w:tabs>
          <w:tab w:val="left" w:pos="3300"/>
        </w:tabs>
        <w:ind w:right="397"/>
        <w:rPr>
          <w:rFonts w:asciiTheme="majorHAnsi" w:hAnsiTheme="majorHAnsi" w:cstheme="majorHAnsi"/>
        </w:rPr>
      </w:pPr>
    </w:p>
    <w:p w:rsidR="00D009DC" w:rsidRDefault="00D009DC" w:rsidP="00A210F8">
      <w:pPr>
        <w:tabs>
          <w:tab w:val="left" w:pos="3300"/>
        </w:tabs>
        <w:rPr>
          <w:rFonts w:asciiTheme="majorHAnsi" w:hAnsiTheme="majorHAnsi" w:cstheme="majorHAnsi"/>
        </w:rPr>
      </w:pPr>
    </w:p>
    <w:p w:rsidR="007D728C" w:rsidRDefault="007D728C" w:rsidP="00A210F8">
      <w:pPr>
        <w:rPr>
          <w:rFonts w:asciiTheme="majorHAnsi" w:hAnsiTheme="majorHAnsi" w:cstheme="majorHAnsi"/>
        </w:rPr>
      </w:pPr>
    </w:p>
    <w:p w:rsidR="007D728C" w:rsidRPr="00A9298B" w:rsidRDefault="007D728C" w:rsidP="00A210F8">
      <w:pPr>
        <w:rPr>
          <w:rFonts w:asciiTheme="majorHAnsi" w:hAnsiTheme="majorHAnsi" w:cstheme="majorHAnsi"/>
          <w:b/>
          <w:bCs/>
        </w:rPr>
      </w:pPr>
      <w:r w:rsidRPr="00A9298B">
        <w:rPr>
          <w:rFonts w:asciiTheme="majorHAnsi" w:hAnsiTheme="majorHAnsi" w:cstheme="majorHAnsi"/>
          <w:b/>
          <w:bCs/>
        </w:rPr>
        <w:t xml:space="preserve">Contact Presse </w:t>
      </w:r>
      <w:r>
        <w:rPr>
          <w:rFonts w:asciiTheme="majorHAnsi" w:hAnsiTheme="majorHAnsi" w:cstheme="majorHAnsi"/>
          <w:b/>
          <w:bCs/>
        </w:rPr>
        <w:t xml:space="preserve">– groupe </w:t>
      </w:r>
      <w:proofErr w:type="spellStart"/>
      <w:r>
        <w:rPr>
          <w:rFonts w:asciiTheme="majorHAnsi" w:hAnsiTheme="majorHAnsi" w:cstheme="majorHAnsi"/>
          <w:b/>
          <w:bCs/>
        </w:rPr>
        <w:t>Attijariwafa</w:t>
      </w:r>
      <w:proofErr w:type="spellEnd"/>
      <w:r>
        <w:rPr>
          <w:rFonts w:asciiTheme="majorHAnsi" w:hAnsiTheme="majorHAnsi" w:cstheme="majorHAnsi"/>
          <w:b/>
          <w:bCs/>
        </w:rPr>
        <w:t xml:space="preserve"> </w:t>
      </w:r>
      <w:proofErr w:type="spellStart"/>
      <w:r>
        <w:rPr>
          <w:rFonts w:asciiTheme="majorHAnsi" w:hAnsiTheme="majorHAnsi" w:cstheme="majorHAnsi"/>
          <w:b/>
          <w:bCs/>
        </w:rPr>
        <w:t>bank</w:t>
      </w:r>
      <w:proofErr w:type="spellEnd"/>
    </w:p>
    <w:p w:rsidR="007D728C" w:rsidRPr="00A9298B" w:rsidRDefault="007D728C" w:rsidP="00A210F8">
      <w:pPr>
        <w:rPr>
          <w:rFonts w:asciiTheme="majorHAnsi" w:hAnsiTheme="majorHAnsi" w:cstheme="majorHAnsi"/>
        </w:rPr>
      </w:pPr>
      <w:r w:rsidRPr="00A9298B">
        <w:rPr>
          <w:rFonts w:asciiTheme="majorHAnsi" w:hAnsiTheme="majorHAnsi" w:cstheme="majorHAnsi"/>
        </w:rPr>
        <w:t>Mme Mariam El Khalifa</w:t>
      </w:r>
    </w:p>
    <w:p w:rsidR="007D728C" w:rsidRPr="00A210F8" w:rsidRDefault="007D728C" w:rsidP="00A210F8">
      <w:pPr>
        <w:rPr>
          <w:rFonts w:asciiTheme="majorHAnsi" w:hAnsiTheme="majorHAnsi" w:cstheme="majorHAnsi"/>
        </w:rPr>
      </w:pPr>
      <w:r w:rsidRPr="00A9298B">
        <w:rPr>
          <w:rFonts w:asciiTheme="majorHAnsi" w:hAnsiTheme="majorHAnsi" w:cstheme="majorHAnsi"/>
        </w:rPr>
        <w:t xml:space="preserve">Mail : </w:t>
      </w:r>
      <w:hyperlink r:id="rId10" w:history="1">
        <w:r w:rsidRPr="00A210F8">
          <w:rPr>
            <w:rFonts w:asciiTheme="majorHAnsi" w:hAnsiTheme="majorHAnsi" w:cstheme="majorHAnsi"/>
          </w:rPr>
          <w:t>m.elkhalifa@attijariwafa.com</w:t>
        </w:r>
      </w:hyperlink>
    </w:p>
    <w:p w:rsidR="00A210F8" w:rsidRPr="00A9298B" w:rsidRDefault="00A210F8" w:rsidP="00A210F8">
      <w:pPr>
        <w:rPr>
          <w:rFonts w:asciiTheme="majorHAnsi" w:hAnsiTheme="majorHAnsi" w:cstheme="majorHAnsi"/>
        </w:rPr>
      </w:pPr>
      <w:r w:rsidRPr="00A210F8">
        <w:t>Tél : +212 6 47 47 32 48</w:t>
      </w:r>
    </w:p>
    <w:p w:rsidR="00D009DC" w:rsidRDefault="00D009DC" w:rsidP="00A210F8">
      <w:pPr>
        <w:tabs>
          <w:tab w:val="left" w:pos="3300"/>
        </w:tabs>
        <w:rPr>
          <w:rFonts w:asciiTheme="majorHAnsi" w:hAnsiTheme="majorHAnsi" w:cstheme="majorHAnsi"/>
        </w:rPr>
      </w:pPr>
    </w:p>
    <w:p w:rsidR="00D009DC" w:rsidRDefault="00D009DC" w:rsidP="00A210F8">
      <w:pPr>
        <w:tabs>
          <w:tab w:val="left" w:pos="3300"/>
        </w:tabs>
        <w:rPr>
          <w:rFonts w:asciiTheme="majorHAnsi" w:hAnsiTheme="majorHAnsi" w:cstheme="majorHAnsi"/>
        </w:rPr>
      </w:pPr>
    </w:p>
    <w:p w:rsidR="00D009DC" w:rsidRDefault="00D009DC" w:rsidP="00A210F8">
      <w:pPr>
        <w:tabs>
          <w:tab w:val="left" w:pos="3300"/>
        </w:tabs>
        <w:rPr>
          <w:rFonts w:asciiTheme="majorHAnsi" w:hAnsiTheme="majorHAnsi" w:cstheme="majorHAnsi"/>
        </w:rPr>
      </w:pPr>
    </w:p>
    <w:p w:rsidR="00D009DC" w:rsidRDefault="00D009DC" w:rsidP="00A210F8">
      <w:pPr>
        <w:tabs>
          <w:tab w:val="left" w:pos="3300"/>
        </w:tabs>
        <w:rPr>
          <w:rFonts w:asciiTheme="majorHAnsi" w:hAnsiTheme="majorHAnsi" w:cstheme="majorHAnsi"/>
        </w:rPr>
      </w:pPr>
    </w:p>
    <w:p w:rsidR="00D009DC" w:rsidRDefault="00D009DC" w:rsidP="00A210F8">
      <w:pPr>
        <w:tabs>
          <w:tab w:val="left" w:pos="3300"/>
        </w:tabs>
        <w:rPr>
          <w:rFonts w:asciiTheme="majorHAnsi" w:hAnsiTheme="majorHAnsi" w:cstheme="majorHAnsi"/>
        </w:rPr>
      </w:pPr>
    </w:p>
    <w:p w:rsidR="00D009DC" w:rsidRDefault="00D009DC" w:rsidP="00A210F8">
      <w:pPr>
        <w:tabs>
          <w:tab w:val="left" w:pos="3300"/>
        </w:tabs>
        <w:rPr>
          <w:rFonts w:asciiTheme="majorHAnsi" w:hAnsiTheme="majorHAnsi" w:cstheme="majorHAnsi"/>
        </w:rPr>
      </w:pPr>
    </w:p>
    <w:p w:rsidR="00D009DC" w:rsidRDefault="00D009DC" w:rsidP="00A210F8">
      <w:pPr>
        <w:tabs>
          <w:tab w:val="left" w:pos="3300"/>
        </w:tabs>
        <w:rPr>
          <w:rFonts w:asciiTheme="majorHAnsi" w:hAnsiTheme="majorHAnsi" w:cstheme="majorHAnsi"/>
        </w:rPr>
      </w:pPr>
    </w:p>
    <w:p w:rsidR="00D009DC" w:rsidRDefault="00D009DC" w:rsidP="00A210F8">
      <w:pPr>
        <w:tabs>
          <w:tab w:val="left" w:pos="3300"/>
        </w:tabs>
        <w:rPr>
          <w:rFonts w:asciiTheme="majorHAnsi" w:hAnsiTheme="majorHAnsi" w:cstheme="majorHAnsi"/>
        </w:rPr>
      </w:pPr>
    </w:p>
    <w:p w:rsidR="00D009DC" w:rsidRDefault="00D009DC" w:rsidP="00A210F8">
      <w:pPr>
        <w:tabs>
          <w:tab w:val="left" w:pos="3300"/>
        </w:tabs>
        <w:rPr>
          <w:rFonts w:asciiTheme="majorHAnsi" w:hAnsiTheme="majorHAnsi" w:cstheme="majorHAnsi"/>
        </w:rPr>
      </w:pPr>
    </w:p>
    <w:p w:rsidR="00D009DC" w:rsidRDefault="00D009DC" w:rsidP="00A210F8">
      <w:pPr>
        <w:tabs>
          <w:tab w:val="left" w:pos="3300"/>
        </w:tabs>
        <w:rPr>
          <w:rFonts w:asciiTheme="majorHAnsi" w:hAnsiTheme="majorHAnsi" w:cstheme="majorHAnsi"/>
        </w:rPr>
      </w:pPr>
    </w:p>
    <w:p w:rsidR="00D009DC" w:rsidRDefault="00D009DC" w:rsidP="00A210F8">
      <w:pPr>
        <w:tabs>
          <w:tab w:val="left" w:pos="3300"/>
        </w:tabs>
        <w:rPr>
          <w:rFonts w:asciiTheme="majorHAnsi" w:hAnsiTheme="majorHAnsi" w:cstheme="majorHAnsi"/>
        </w:rPr>
      </w:pPr>
    </w:p>
    <w:p w:rsidR="00D009DC" w:rsidRDefault="00D009DC" w:rsidP="00A210F8">
      <w:pPr>
        <w:tabs>
          <w:tab w:val="left" w:pos="3300"/>
        </w:tabs>
        <w:rPr>
          <w:rFonts w:asciiTheme="majorHAnsi" w:hAnsiTheme="majorHAnsi" w:cstheme="majorHAnsi"/>
        </w:rPr>
      </w:pPr>
    </w:p>
    <w:p w:rsidR="00D009DC" w:rsidRDefault="00D009DC" w:rsidP="00A210F8">
      <w:pPr>
        <w:tabs>
          <w:tab w:val="left" w:pos="3300"/>
        </w:tabs>
        <w:rPr>
          <w:rFonts w:asciiTheme="majorHAnsi" w:hAnsiTheme="majorHAnsi" w:cstheme="majorHAnsi"/>
        </w:rPr>
      </w:pPr>
    </w:p>
    <w:p w:rsidR="00D009DC" w:rsidRDefault="00D009DC" w:rsidP="00A210F8">
      <w:pPr>
        <w:tabs>
          <w:tab w:val="left" w:pos="3300"/>
        </w:tabs>
        <w:rPr>
          <w:rFonts w:asciiTheme="majorHAnsi" w:hAnsiTheme="majorHAnsi" w:cstheme="majorHAnsi"/>
        </w:rPr>
      </w:pPr>
    </w:p>
    <w:p w:rsidR="00D009DC" w:rsidRDefault="00D009DC" w:rsidP="00A210F8">
      <w:pPr>
        <w:tabs>
          <w:tab w:val="left" w:pos="3300"/>
        </w:tabs>
        <w:rPr>
          <w:rFonts w:asciiTheme="majorHAnsi" w:hAnsiTheme="majorHAnsi" w:cstheme="majorHAnsi"/>
        </w:rPr>
      </w:pPr>
    </w:p>
    <w:p w:rsidR="00D009DC" w:rsidRDefault="00D009DC" w:rsidP="00A210F8">
      <w:pPr>
        <w:tabs>
          <w:tab w:val="left" w:pos="3300"/>
        </w:tabs>
        <w:rPr>
          <w:rFonts w:asciiTheme="majorHAnsi" w:hAnsiTheme="majorHAnsi" w:cstheme="majorHAnsi"/>
        </w:rPr>
      </w:pPr>
    </w:p>
    <w:p w:rsidR="00D009DC" w:rsidRDefault="00D009DC" w:rsidP="00A210F8">
      <w:pPr>
        <w:tabs>
          <w:tab w:val="left" w:pos="3300"/>
        </w:tabs>
        <w:rPr>
          <w:rFonts w:asciiTheme="majorHAnsi" w:hAnsiTheme="majorHAnsi" w:cstheme="majorHAnsi"/>
        </w:rPr>
      </w:pPr>
    </w:p>
    <w:p w:rsidR="00D009DC" w:rsidRDefault="00D009DC" w:rsidP="00A210F8">
      <w:pPr>
        <w:tabs>
          <w:tab w:val="left" w:pos="3300"/>
        </w:tabs>
        <w:rPr>
          <w:rFonts w:asciiTheme="majorHAnsi" w:hAnsiTheme="majorHAnsi" w:cstheme="majorHAnsi"/>
        </w:rPr>
      </w:pPr>
    </w:p>
    <w:p w:rsidR="00D009DC" w:rsidRDefault="00D009DC" w:rsidP="00A210F8">
      <w:pPr>
        <w:tabs>
          <w:tab w:val="left" w:pos="3300"/>
        </w:tabs>
        <w:rPr>
          <w:rFonts w:asciiTheme="majorHAnsi" w:hAnsiTheme="majorHAnsi" w:cstheme="majorHAnsi"/>
        </w:rPr>
      </w:pPr>
    </w:p>
    <w:p w:rsidR="00D009DC" w:rsidRDefault="00D009DC" w:rsidP="00A210F8">
      <w:pPr>
        <w:tabs>
          <w:tab w:val="left" w:pos="3300"/>
        </w:tabs>
        <w:rPr>
          <w:rFonts w:asciiTheme="majorHAnsi" w:hAnsiTheme="majorHAnsi" w:cstheme="majorHAnsi"/>
        </w:rPr>
      </w:pPr>
    </w:p>
    <w:p w:rsidR="00D009DC" w:rsidRDefault="00D009DC" w:rsidP="00A210F8">
      <w:pPr>
        <w:tabs>
          <w:tab w:val="left" w:pos="3300"/>
        </w:tabs>
        <w:rPr>
          <w:rFonts w:asciiTheme="majorHAnsi" w:hAnsiTheme="majorHAnsi" w:cstheme="majorHAnsi"/>
        </w:rPr>
      </w:pPr>
    </w:p>
    <w:p w:rsidR="00D009DC" w:rsidRDefault="00D009DC" w:rsidP="00A210F8">
      <w:pPr>
        <w:tabs>
          <w:tab w:val="left" w:pos="3300"/>
        </w:tabs>
        <w:rPr>
          <w:rFonts w:asciiTheme="majorHAnsi" w:hAnsiTheme="majorHAnsi" w:cstheme="majorHAnsi"/>
        </w:rPr>
      </w:pPr>
    </w:p>
    <w:p w:rsidR="00D009DC" w:rsidRPr="00AE4F8A" w:rsidRDefault="00D009DC" w:rsidP="00A210F8">
      <w:pPr>
        <w:tabs>
          <w:tab w:val="left" w:pos="3300"/>
        </w:tabs>
        <w:rPr>
          <w:rFonts w:asciiTheme="majorHAnsi" w:hAnsiTheme="majorHAnsi" w:cstheme="majorHAnsi"/>
        </w:rPr>
      </w:pPr>
    </w:p>
    <w:sectPr w:rsidR="00D009DC" w:rsidRPr="00AE4F8A" w:rsidSect="006C4FE7">
      <w:headerReference w:type="even" r:id="rId11"/>
      <w:headerReference w:type="default" r:id="rId12"/>
      <w:headerReference w:type="firs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238" w:rsidRDefault="00014238" w:rsidP="00AA27D3">
      <w:r>
        <w:separator/>
      </w:r>
    </w:p>
  </w:endnote>
  <w:endnote w:type="continuationSeparator" w:id="0">
    <w:p w:rsidR="00014238" w:rsidRDefault="00014238" w:rsidP="00AA2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238" w:rsidRDefault="00014238" w:rsidP="00AA27D3">
      <w:r>
        <w:separator/>
      </w:r>
    </w:p>
  </w:footnote>
  <w:footnote w:type="continuationSeparator" w:id="0">
    <w:p w:rsidR="00014238" w:rsidRDefault="00014238" w:rsidP="00AA27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A02" w:rsidRDefault="00014238">
    <w:pPr>
      <w:pStyle w:val="En-tte"/>
    </w:pPr>
    <w:r>
      <w:rPr>
        <w:noProof/>
      </w:rPr>
      <w:pict w14:anchorId="445B1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1006 750 1006 2115 5468 2269 8841 2288 1060 4173 1006 4231 1006 20253 7181 20426 10800 20445 1224 20522 1006 20542 1033 20849 3482 20869 18036 20869 19940 20869 20539 20849 20511 20676 15261 20522 10800 20445 14390 20426 20566 20253 20566 2077 3454 1981 7753 1769 7725 1577 7535 1461 7154 1365 20566 1307 20539 961 16349 904 3454 750 1006 750">
          <v:imagedata r:id="rId1" o:title="communiqué de press final•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A02" w:rsidRDefault="00014238">
    <w:pPr>
      <w:pStyle w:val="En-tte"/>
    </w:pPr>
    <w:r>
      <w:rPr>
        <w:noProof/>
      </w:rPr>
      <w:pict w14:anchorId="2FBCCF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wrap-edited:f;mso-position-horizontal:center;mso-position-horizontal-relative:margin;mso-position-vertical:center;mso-position-vertical-relative:margin" wrapcoords="1006 750 1006 2115 5468 2269 8841 2288 1060 4173 1006 4231 1006 20253 7181 20426 10800 20445 1224 20522 1006 20542 1033 20849 3482 20869 18036 20869 19940 20869 20539 20849 20511 20676 15261 20522 10800 20445 14390 20426 20566 20253 20566 2077 3454 1981 7753 1769 7725 1577 7535 1461 7154 1365 20566 1307 20539 961 16349 904 3454 750 1006 750">
          <v:imagedata r:id="rId1" o:title="communiqué de press final•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A02" w:rsidRDefault="00014238">
    <w:pPr>
      <w:pStyle w:val="En-tte"/>
    </w:pPr>
    <w:r>
      <w:rPr>
        <w:noProof/>
      </w:rPr>
      <w:pict w14:anchorId="19FF9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1006 750 1006 2115 5468 2269 8841 2288 1060 4173 1006 4231 1006 20253 7181 20426 10800 20445 1224 20522 1006 20542 1033 20849 3482 20869 18036 20869 19940 20869 20539 20849 20511 20676 15261 20522 10800 20445 14390 20426 20566 20253 20566 2077 3454 1981 7753 1769 7725 1577 7535 1461 7154 1365 20566 1307 20539 961 16349 904 3454 750 1006 750">
          <v:imagedata r:id="rId1" o:title="communiqué de press final•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BB3747"/>
    <w:multiLevelType w:val="hybridMultilevel"/>
    <w:tmpl w:val="DF72CCDA"/>
    <w:lvl w:ilvl="0" w:tplc="40F093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5D6BC3"/>
    <w:multiLevelType w:val="singleLevel"/>
    <w:tmpl w:val="C672A6F4"/>
    <w:lvl w:ilvl="0">
      <w:numFmt w:val="bullet"/>
      <w:lvlText w:val="-"/>
      <w:lvlJc w:val="left"/>
      <w:pPr>
        <w:tabs>
          <w:tab w:val="num" w:pos="360"/>
        </w:tabs>
        <w:ind w:left="360" w:hanging="360"/>
      </w:pPr>
      <w:rPr>
        <w:rFonts w:ascii="Times New Roman" w:hAnsi="Times New Roman" w:hint="default"/>
      </w:rPr>
    </w:lvl>
  </w:abstractNum>
  <w:abstractNum w:abstractNumId="2">
    <w:nsid w:val="68955FBF"/>
    <w:multiLevelType w:val="hybridMultilevel"/>
    <w:tmpl w:val="71D0938A"/>
    <w:lvl w:ilvl="0" w:tplc="2A78BDF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7C452581"/>
    <w:multiLevelType w:val="hybridMultilevel"/>
    <w:tmpl w:val="1B807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E0D1928"/>
    <w:multiLevelType w:val="hybridMultilevel"/>
    <w:tmpl w:val="B3766256"/>
    <w:lvl w:ilvl="0" w:tplc="040C000F">
      <w:start w:val="1"/>
      <w:numFmt w:val="decimal"/>
      <w:lvlText w:val="%1."/>
      <w:lvlJc w:val="left"/>
      <w:pPr>
        <w:ind w:left="36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num w:numId="1">
    <w:abstractNumId w:val="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7D3"/>
    <w:rsid w:val="00014238"/>
    <w:rsid w:val="00063280"/>
    <w:rsid w:val="00097A02"/>
    <w:rsid w:val="000E161F"/>
    <w:rsid w:val="001450CA"/>
    <w:rsid w:val="00151C4D"/>
    <w:rsid w:val="001549BC"/>
    <w:rsid w:val="002019E5"/>
    <w:rsid w:val="002C7BB8"/>
    <w:rsid w:val="002E7903"/>
    <w:rsid w:val="003D04A0"/>
    <w:rsid w:val="00455374"/>
    <w:rsid w:val="0046376D"/>
    <w:rsid w:val="00464368"/>
    <w:rsid w:val="004C569B"/>
    <w:rsid w:val="005955F7"/>
    <w:rsid w:val="005B7DB4"/>
    <w:rsid w:val="00603BE3"/>
    <w:rsid w:val="00625E9E"/>
    <w:rsid w:val="006C4FE7"/>
    <w:rsid w:val="007918E7"/>
    <w:rsid w:val="007D728C"/>
    <w:rsid w:val="008174AC"/>
    <w:rsid w:val="008419F8"/>
    <w:rsid w:val="00872ACC"/>
    <w:rsid w:val="00876719"/>
    <w:rsid w:val="008C4199"/>
    <w:rsid w:val="00933EB6"/>
    <w:rsid w:val="00986E45"/>
    <w:rsid w:val="009A08C7"/>
    <w:rsid w:val="009E5129"/>
    <w:rsid w:val="009F679F"/>
    <w:rsid w:val="00A210F8"/>
    <w:rsid w:val="00A9298B"/>
    <w:rsid w:val="00AA27D3"/>
    <w:rsid w:val="00AE4F8A"/>
    <w:rsid w:val="00BB52F5"/>
    <w:rsid w:val="00BC668F"/>
    <w:rsid w:val="00C21FCD"/>
    <w:rsid w:val="00C667B0"/>
    <w:rsid w:val="00C73052"/>
    <w:rsid w:val="00CA2295"/>
    <w:rsid w:val="00CC2648"/>
    <w:rsid w:val="00D009B1"/>
    <w:rsid w:val="00D009DC"/>
    <w:rsid w:val="00D45E70"/>
    <w:rsid w:val="00DF08A2"/>
    <w:rsid w:val="00E1310D"/>
    <w:rsid w:val="00E86ADA"/>
    <w:rsid w:val="00F16FE1"/>
    <w:rsid w:val="00F62F47"/>
    <w:rsid w:val="00F66D98"/>
    <w:rsid w:val="00FD103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efaultImageDpi w14:val="300"/>
  <w15:docId w15:val="{1FC9F3F7-7A8C-457A-AD31-725451DBB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A27D3"/>
    <w:pPr>
      <w:tabs>
        <w:tab w:val="center" w:pos="4536"/>
        <w:tab w:val="right" w:pos="9072"/>
      </w:tabs>
    </w:pPr>
  </w:style>
  <w:style w:type="character" w:customStyle="1" w:styleId="En-tteCar">
    <w:name w:val="En-tête Car"/>
    <w:basedOn w:val="Policepardfaut"/>
    <w:link w:val="En-tte"/>
    <w:uiPriority w:val="99"/>
    <w:rsid w:val="00AA27D3"/>
  </w:style>
  <w:style w:type="paragraph" w:styleId="Pieddepage">
    <w:name w:val="footer"/>
    <w:basedOn w:val="Normal"/>
    <w:link w:val="PieddepageCar"/>
    <w:uiPriority w:val="99"/>
    <w:unhideWhenUsed/>
    <w:rsid w:val="00AA27D3"/>
    <w:pPr>
      <w:tabs>
        <w:tab w:val="center" w:pos="4536"/>
        <w:tab w:val="right" w:pos="9072"/>
      </w:tabs>
    </w:pPr>
  </w:style>
  <w:style w:type="character" w:customStyle="1" w:styleId="PieddepageCar">
    <w:name w:val="Pied de page Car"/>
    <w:basedOn w:val="Policepardfaut"/>
    <w:link w:val="Pieddepage"/>
    <w:uiPriority w:val="99"/>
    <w:rsid w:val="00AA27D3"/>
  </w:style>
  <w:style w:type="paragraph" w:styleId="Textedebulles">
    <w:name w:val="Balloon Text"/>
    <w:basedOn w:val="Normal"/>
    <w:link w:val="TextedebullesCar"/>
    <w:uiPriority w:val="99"/>
    <w:semiHidden/>
    <w:unhideWhenUsed/>
    <w:rsid w:val="0087671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76719"/>
    <w:rPr>
      <w:rFonts w:ascii="lucida Grande" w:hAnsi="lucida Grande" w:cs="lucida Grande"/>
      <w:sz w:val="18"/>
      <w:szCs w:val="18"/>
    </w:rPr>
  </w:style>
  <w:style w:type="character" w:styleId="Lienhypertexte">
    <w:name w:val="Hyperlink"/>
    <w:basedOn w:val="Policepardfaut"/>
    <w:uiPriority w:val="99"/>
    <w:unhideWhenUsed/>
    <w:rsid w:val="00AE4F8A"/>
    <w:rPr>
      <w:color w:val="0000FF" w:themeColor="hyperlink"/>
      <w:u w:val="single"/>
    </w:rPr>
  </w:style>
  <w:style w:type="paragraph" w:customStyle="1" w:styleId="Garde">
    <w:name w:val="Garde"/>
    <w:basedOn w:val="Normal"/>
    <w:rsid w:val="00A9298B"/>
    <w:pPr>
      <w:keepLines/>
      <w:pBdr>
        <w:top w:val="single" w:sz="6" w:space="1" w:color="auto" w:shadow="1"/>
        <w:left w:val="single" w:sz="6" w:space="1" w:color="auto" w:shadow="1"/>
        <w:bottom w:val="single" w:sz="6" w:space="1" w:color="auto" w:shadow="1"/>
        <w:right w:val="single" w:sz="6" w:space="1" w:color="auto" w:shadow="1"/>
      </w:pBdr>
      <w:shd w:val="pct10" w:color="auto" w:fill="auto"/>
      <w:spacing w:before="120" w:after="120"/>
      <w:jc w:val="center"/>
    </w:pPr>
    <w:rPr>
      <w:rFonts w:ascii="Arial" w:eastAsia="Times New Roman" w:hAnsi="Arial" w:cs="Arial"/>
      <w:b/>
      <w:bCs/>
      <w:caps/>
      <w:sz w:val="22"/>
      <w:szCs w:val="22"/>
    </w:rPr>
  </w:style>
  <w:style w:type="paragraph" w:styleId="Paragraphedeliste">
    <w:name w:val="List Paragraph"/>
    <w:basedOn w:val="Normal"/>
    <w:uiPriority w:val="34"/>
    <w:qFormat/>
    <w:rsid w:val="00F66D98"/>
    <w:pPr>
      <w:spacing w:after="160" w:line="259" w:lineRule="auto"/>
      <w:ind w:left="720"/>
      <w:contextualSpacing/>
    </w:pPr>
    <w:rPr>
      <w:rFonts w:eastAsiaTheme="minorHAnsi"/>
      <w:sz w:val="22"/>
      <w:szCs w:val="22"/>
      <w:lang w:eastAsia="en-US"/>
    </w:rPr>
  </w:style>
  <w:style w:type="paragraph" w:styleId="NormalWeb">
    <w:name w:val="Normal (Web)"/>
    <w:basedOn w:val="Normal"/>
    <w:uiPriority w:val="99"/>
    <w:rsid w:val="00F66D98"/>
    <w:pPr>
      <w:spacing w:before="100" w:beforeAutospacing="1" w:after="100" w:afterAutospacing="1"/>
    </w:pPr>
    <w:rPr>
      <w:rFonts w:ascii="Times New Roman" w:eastAsia="Times New Roman" w:hAnsi="Times New Roman" w:cs="Times New Roman"/>
      <w:lang w:val="en-US" w:eastAsia="en-US"/>
    </w:rPr>
  </w:style>
  <w:style w:type="paragraph" w:customStyle="1" w:styleId="textearticle">
    <w:name w:val="textearticle"/>
    <w:basedOn w:val="Normal"/>
    <w:rsid w:val="00F66D98"/>
    <w:pPr>
      <w:spacing w:before="100" w:beforeAutospacing="1" w:after="100" w:afterAutospacing="1"/>
    </w:pPr>
    <w:rPr>
      <w:rFonts w:ascii="Times New Roman" w:eastAsia="Times New Roman" w:hAnsi="Times New Roman" w:cs="Times New Roman"/>
    </w:rPr>
  </w:style>
  <w:style w:type="paragraph" w:styleId="Corpsdetexte">
    <w:name w:val="Body Text"/>
    <w:basedOn w:val="Normal"/>
    <w:link w:val="CorpsdetexteCar"/>
    <w:rsid w:val="00F66D98"/>
    <w:rPr>
      <w:rFonts w:ascii="Arial" w:eastAsia="Times New Roman" w:hAnsi="Arial" w:cs="Times New Roman"/>
      <w:sz w:val="22"/>
      <w:szCs w:val="20"/>
    </w:rPr>
  </w:style>
  <w:style w:type="character" w:customStyle="1" w:styleId="CorpsdetexteCar">
    <w:name w:val="Corps de texte Car"/>
    <w:basedOn w:val="Policepardfaut"/>
    <w:link w:val="Corpsdetexte"/>
    <w:rsid w:val="00F66D98"/>
    <w:rPr>
      <w:rFonts w:ascii="Arial" w:eastAsia="Times New Roman" w:hAnsi="Arial" w:cs="Times New Roman"/>
      <w:sz w:val="22"/>
      <w:szCs w:val="20"/>
    </w:rPr>
  </w:style>
  <w:style w:type="character" w:styleId="Accentuation">
    <w:name w:val="Emphasis"/>
    <w:uiPriority w:val="20"/>
    <w:qFormat/>
    <w:rsid w:val="00BC668F"/>
    <w:rPr>
      <w:i/>
      <w:iCs/>
    </w:rPr>
  </w:style>
  <w:style w:type="character" w:styleId="lev">
    <w:name w:val="Strong"/>
    <w:uiPriority w:val="22"/>
    <w:qFormat/>
    <w:rsid w:val="00A210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elkhalifa@attijariwafa.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651</Words>
  <Characters>3581</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Saga Communication</Company>
  <LinksUpToDate>false</LinksUpToDate>
  <CharactersWithSpaces>4224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Hicham ELFEHDI</dc:creator>
  <cp:keywords/>
  <dc:description/>
  <cp:lastModifiedBy>n.belefkih</cp:lastModifiedBy>
  <cp:revision>2</cp:revision>
  <cp:lastPrinted>2016-05-26T09:20:00Z</cp:lastPrinted>
  <dcterms:created xsi:type="dcterms:W3CDTF">2016-05-27T09:03:00Z</dcterms:created>
  <dcterms:modified xsi:type="dcterms:W3CDTF">2016-05-27T09:03:00Z</dcterms:modified>
</cp:coreProperties>
</file>