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A6" w:rsidRDefault="004924A6" w:rsidP="004924A6">
      <w:pPr>
        <w:tabs>
          <w:tab w:val="left" w:pos="9213"/>
        </w:tabs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b/>
          <w:bCs/>
          <w:color w:val="FF0000"/>
          <w:sz w:val="24"/>
          <w:szCs w:val="24"/>
        </w:rPr>
      </w:pPr>
      <w:r>
        <w:rPr>
          <w:rFonts w:ascii="Trebuchet MS" w:hAnsi="Trebuchet MS" w:cs="Trebuchet MS"/>
          <w:b/>
          <w:bCs/>
          <w:color w:val="FF0000"/>
          <w:sz w:val="24"/>
          <w:szCs w:val="24"/>
        </w:rPr>
        <w:t>Maroc-Chine : Mise en place d'un partenariat stratégique</w:t>
      </w:r>
    </w:p>
    <w:p w:rsidR="004924A6" w:rsidRDefault="004924A6" w:rsidP="004924A6">
      <w:pPr>
        <w:tabs>
          <w:tab w:val="left" w:pos="921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FF0000"/>
          <w:sz w:val="24"/>
          <w:szCs w:val="24"/>
        </w:rPr>
      </w:pPr>
    </w:p>
    <w:p w:rsidR="004924A6" w:rsidRDefault="004924A6" w:rsidP="004924A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519220" wp14:editId="5E5F8D5F">
            <wp:simplePos x="0" y="0"/>
            <wp:positionH relativeFrom="margin">
              <wp:align>center</wp:align>
            </wp:positionH>
            <wp:positionV relativeFrom="paragraph">
              <wp:posOffset>513715</wp:posOffset>
            </wp:positionV>
            <wp:extent cx="7185898" cy="4562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898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Dans le cadre de la visite du Roi Mohammed VI en Chine,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Plusieurs documents de coopération bilatérale ont été signés le 11 mai 2016 à Pékin :</w:t>
      </w:r>
    </w:p>
    <w:p w:rsidR="004924A6" w:rsidRDefault="004924A6" w:rsidP="004924A6"/>
    <w:p w:rsidR="004924A6" w:rsidRDefault="004924A6" w:rsidP="004924A6">
      <w:pPr>
        <w:tabs>
          <w:tab w:val="left" w:pos="9213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Par ailleurs, un don de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100 000 000 de yuans </w:t>
      </w:r>
      <w:r>
        <w:rPr>
          <w:rFonts w:ascii="Trebuchet MS" w:hAnsi="Trebuchet MS" w:cs="Trebuchet MS"/>
          <w:color w:val="000000"/>
          <w:sz w:val="20"/>
          <w:szCs w:val="20"/>
        </w:rPr>
        <w:t>a été octroyé par la Chine dans le cadre d'un accord de coopération économique et technique.</w:t>
      </w:r>
    </w:p>
    <w:p w:rsidR="004924A6" w:rsidRDefault="004924A6" w:rsidP="004924A6">
      <w:pPr>
        <w:tabs>
          <w:tab w:val="left" w:pos="9213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Par ailleurs, un don de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100 000 000 de yuans </w:t>
      </w:r>
      <w:r>
        <w:rPr>
          <w:rFonts w:ascii="Trebuchet MS" w:hAnsi="Trebuchet MS" w:cs="Trebuchet MS"/>
          <w:color w:val="000000"/>
          <w:sz w:val="20"/>
          <w:szCs w:val="20"/>
        </w:rPr>
        <w:t>a été octroyé par la Chine dans le cadre d'un accord de coopération économique et technique.</w:t>
      </w:r>
    </w:p>
    <w:p w:rsidR="004924A6" w:rsidRDefault="004924A6" w:rsidP="004924A6"/>
    <w:p w:rsidR="004924A6" w:rsidRDefault="004924A6" w:rsidP="004924A6">
      <w:r>
        <w:rPr>
          <w:noProof/>
          <w:lang w:eastAsia="fr-FR"/>
        </w:rPr>
        <w:lastRenderedPageBreak/>
        <w:drawing>
          <wp:inline distT="0" distB="0" distL="0" distR="0" wp14:anchorId="3BCCB8D1" wp14:editId="0BE03948">
            <wp:extent cx="3752850" cy="2867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7E7" w:rsidRDefault="00A527E7" w:rsidP="004924A6"/>
    <w:p w:rsidR="004924A6" w:rsidRDefault="004924A6" w:rsidP="004924A6"/>
    <w:p w:rsidR="004924A6" w:rsidRDefault="004924A6" w:rsidP="004924A6">
      <w:pPr>
        <w:tabs>
          <w:tab w:val="left" w:pos="9213"/>
        </w:tabs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Le Maroc importe de la Chine des voitures de tourisme, des tissus synthétiques, des appareils téléphoniques, des machines et des récepteurs TV ainsi que du thé. Quant à la Chine, elle importe du Maroc des engrais, des minerais de plomb, de zinc et de manganèse, des déchets de cuivre...</w:t>
      </w:r>
    </w:p>
    <w:p w:rsidR="004924A6" w:rsidRDefault="004924A6" w:rsidP="004924A6">
      <w:pPr>
        <w:tabs>
          <w:tab w:val="left" w:pos="9213"/>
        </w:tabs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Quant aux investissements directs chinois</w:t>
      </w:r>
      <w:r>
        <w:rPr>
          <w:rFonts w:ascii="Trebuchet MS" w:hAnsi="Trebuchet MS" w:cs="Trebuchet MS"/>
          <w:color w:val="000000"/>
          <w:sz w:val="20"/>
          <w:szCs w:val="20"/>
        </w:rPr>
        <w:t>, ils ont atteint, à fin septembre 2015,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246,1 millions de DH,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en progression par rapport à 2014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(202,6 millions de DH) et 2013 (52,7 millions de DH).</w:t>
      </w:r>
    </w:p>
    <w:p w:rsidR="004924A6" w:rsidRDefault="004924A6" w:rsidP="004924A6">
      <w:pPr>
        <w:tabs>
          <w:tab w:val="left" w:pos="9213"/>
        </w:tabs>
        <w:autoSpaceDE w:val="0"/>
        <w:autoSpaceDN w:val="0"/>
        <w:adjustRightInd w:val="0"/>
        <w:spacing w:after="0" w:line="360" w:lineRule="auto"/>
        <w:jc w:val="right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Sources : Leconomiste.com, Media24.com</w:t>
      </w:r>
    </w:p>
    <w:p w:rsidR="004924A6" w:rsidRPr="004924A6" w:rsidRDefault="004924A6" w:rsidP="004924A6"/>
    <w:sectPr w:rsidR="004924A6" w:rsidRPr="0049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E7"/>
    <w:rsid w:val="004924A6"/>
    <w:rsid w:val="00A527E7"/>
    <w:rsid w:val="00A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A71D-AE15-43FE-95C4-43E764B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AWB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n.belefkih</dc:creator>
  <cp:keywords/>
  <dc:description/>
  <cp:lastModifiedBy>n.belefkih</cp:lastModifiedBy>
  <cp:revision>1</cp:revision>
  <dcterms:created xsi:type="dcterms:W3CDTF">2016-05-12T12:29:00Z</dcterms:created>
  <dcterms:modified xsi:type="dcterms:W3CDTF">2016-05-12T14:03:00Z</dcterms:modified>
</cp:coreProperties>
</file>